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:rsidTr="003F751B">
        <w:tc>
          <w:tcPr>
            <w:tcW w:w="1984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:rsidTr="003F751B">
        <w:trPr>
          <w:trHeight w:val="1077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0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47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6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215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中学校第３学年修了前の子が支給対象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83"/>
              <w:gridCol w:w="1639"/>
              <w:gridCol w:w="1321"/>
            </w:tblGrid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０歳　～　３歳未満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　～　小学校修了前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第１子・第２子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第３子以降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中　学　生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E973E6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所得制限限度額以上</w:t>
                  </w:r>
                  <w:r w:rsidR="00405EFF">
                    <w:rPr>
                      <w:rFonts w:asciiTheme="minorEastAsia" w:eastAsiaTheme="minorEastAsia" w:hAnsiTheme="minorEastAsia" w:hint="eastAsia"/>
                      <w:sz w:val="21"/>
                    </w:rPr>
                    <w:t>所得上限限度額未満</w:t>
                  </w:r>
                  <w:bookmarkStart w:id="0" w:name="_GoBack"/>
                  <w:bookmarkEnd w:id="0"/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5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</w:tbl>
          <w:p w:rsidR="00BF05E6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支給月 ２月(10～１月分)・６月(２～５月分)・10月(６～９月分）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所得制限あり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(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R</w:t>
            </w:r>
            <w:r>
              <w:rPr>
                <w:rFonts w:asciiTheme="minorEastAsia" w:eastAsiaTheme="minorEastAsia" w:hAnsiTheme="minorEastAsia" w:hint="eastAsia"/>
                <w:sz w:val="21"/>
              </w:rPr>
              <w:t>4.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10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～)</w:t>
            </w:r>
          </w:p>
        </w:tc>
      </w:tr>
      <w:tr w:rsidR="006C715C" w:rsidTr="003F751B">
        <w:trPr>
          <w:trHeight w:val="170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17,800円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10,200円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7,360円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5216"/>
        </w:trPr>
        <w:tc>
          <w:tcPr>
            <w:tcW w:w="10431" w:type="dxa"/>
            <w:gridSpan w:val="4"/>
          </w:tcPr>
          <w:p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F35" w:rsidRDefault="00FD6F35">
      <w:r>
        <w:separator/>
      </w:r>
    </w:p>
  </w:endnote>
  <w:endnote w:type="continuationSeparator" w:id="0">
    <w:p w:rsidR="00FD6F35" w:rsidRDefault="00FD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F35" w:rsidRDefault="00FD6F35">
      <w:r>
        <w:separator/>
      </w:r>
    </w:p>
  </w:footnote>
  <w:footnote w:type="continuationSeparator" w:id="0">
    <w:p w:rsidR="00FD6F35" w:rsidRDefault="00FD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10604A"/>
    <w:rsid w:val="003F751B"/>
    <w:rsid w:val="00405EFF"/>
    <w:rsid w:val="00513DFA"/>
    <w:rsid w:val="005D1F27"/>
    <w:rsid w:val="006C715C"/>
    <w:rsid w:val="00BF05E6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95C5BB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859</Words>
  <Characters>1141</Characters>
  <Application>Microsoft Office Word</Application>
  <DocSecurity>0</DocSecurity>
  <Lines>9</Lines>
  <Paragraphs>3</Paragraphs>
  <ScaleCrop>false</ScaleCrop>
  <Company>加賀市教育委員会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田端　まどか</cp:lastModifiedBy>
  <cp:revision>18</cp:revision>
  <cp:lastPrinted>2018-12-17T02:03:00Z</cp:lastPrinted>
  <dcterms:created xsi:type="dcterms:W3CDTF">2019-09-09T22:55:00Z</dcterms:created>
  <dcterms:modified xsi:type="dcterms:W3CDTF">2023-11-29T05:22:00Z</dcterms:modified>
</cp:coreProperties>
</file>