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890" w:rightChars="900"/>
        <w:rPr>
          <w:rFonts w:hint="default" w:ascii="ＭＳ ゴシック" w:hAnsi="ＭＳ ゴシック" w:eastAsia="ＭＳ ゴシック"/>
          <w:sz w:val="36"/>
        </w:rPr>
      </w:pPr>
      <w:r>
        <w:rPr>
          <w:rFonts w:hint="eastAsia"/>
        </w:rPr>
        <mc:AlternateContent>
          <mc:Choice Requires="wps">
            <w:drawing>
              <wp:anchor distT="0" distB="0" distL="114299" distR="114299" simplePos="0" relativeHeight="21"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26" name="AutoShape 2"/>
                <a:graphic xmlns:a="http://schemas.openxmlformats.org/drawingml/2006/main">
                  <a:graphicData uri="http://schemas.microsoft.com/office/word/2010/wordprocessingShape">
                    <wps:wsp>
                      <wps:cNvPr id="1026"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1;" o:spid="_x0000_s1026"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ゴシック" w:hAnsi="ＭＳ ゴシック" w:eastAsia="ＭＳ ゴシック"/>
          <w:sz w:val="36"/>
        </w:rPr>
        <w:t>１　旅費</w:t>
      </w:r>
    </w:p>
    <w:p>
      <w:pPr>
        <w:pStyle w:val="0"/>
        <w:ind w:right="1890" w:rightChars="900"/>
        <w:rPr>
          <w:rFonts w:hint="default" w:ascii="ＭＳ 明朝" w:hAnsi="ＭＳ 明朝" w:eastAsia="ＭＳ 明朝"/>
        </w:rPr>
      </w:pPr>
      <w:r>
        <w:rPr>
          <w:rFonts w:hint="eastAsia" w:ascii="ＭＳ 明朝" w:hAnsi="ＭＳ 明朝" w:eastAsia="ＭＳ 明朝"/>
        </w:rPr>
        <w:t>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(1) </w:t>
      </w:r>
      <w:r>
        <w:rPr>
          <w:rFonts w:hint="eastAsia" w:ascii="ＭＳ ゴシック" w:hAnsi="ＭＳ ゴシック" w:eastAsia="ＭＳ ゴシック"/>
        </w:rPr>
        <w:t>旅費用語</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1" behindDoc="0" locked="0" layoutInCell="1" hidden="0" allowOverlap="1">
                <wp:simplePos x="0" y="0"/>
                <wp:positionH relativeFrom="column">
                  <wp:posOffset>4968240</wp:posOffset>
                </wp:positionH>
                <wp:positionV relativeFrom="paragraph">
                  <wp:posOffset>185420</wp:posOffset>
                </wp:positionV>
                <wp:extent cx="1151890" cy="202565"/>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4.6pt;mso-position-vertical-relative:text;mso-position-horizontal-relative:text;position:absolute;height:15.95pt;mso-wrap-distance-top:0pt;width:90.7pt;mso-wrap-distance-left:16pt;margin-left:391.2pt;z-index:31;" o:spid="_x0000_s1027"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ア　出張</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職員が公務のため一時その勤務公署（勤務校）を離れて旅行すること。</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赴任</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採用された職員がその採用に伴う移転のため住所若しくは居所から在勤庁に旅行し，又は転任を命ぜられた職員がその転任に伴う移転のため旧在勤庁から新在勤庁に旅行することをいう。</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在勤地</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在勤庁（勤務校）がある市町の存する地域をいう。</w:t>
      </w:r>
    </w:p>
    <w:p>
      <w:pPr>
        <w:pStyle w:val="0"/>
        <w:ind w:right="1890" w:rightChars="900"/>
        <w:rPr>
          <w:rFonts w:hint="default" w:ascii="ＭＳ 明朝" w:hAnsi="ＭＳ 明朝" w:eastAsia="ＭＳ 明朝"/>
        </w:rPr>
      </w:pPr>
      <w:r>
        <w:rPr>
          <w:rFonts w:hint="eastAsia" w:ascii="ＭＳ 明朝" w:hAnsi="ＭＳ 明朝" w:eastAsia="ＭＳ 明朝"/>
        </w:rPr>
        <w:t>　エ　同一地域</w:t>
      </w:r>
    </w:p>
    <w:p>
      <w:pPr>
        <w:pStyle w:val="0"/>
        <w:ind w:right="1890" w:rightChars="900"/>
        <w:rPr>
          <w:rFonts w:hint="default" w:ascii="ＭＳ 明朝" w:hAnsi="ＭＳ 明朝" w:eastAsia="ＭＳ 明朝"/>
        </w:rPr>
      </w:pPr>
      <w:r>
        <w:rPr>
          <w:rFonts w:hint="eastAsia" w:ascii="ＭＳ 明朝" w:hAnsi="ＭＳ 明朝" w:eastAsia="ＭＳ 明朝"/>
        </w:rPr>
        <w:t>　　　同一市町村のことをいう。</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32" behindDoc="0" locked="0" layoutInCell="1" hidden="0" allowOverlap="1">
                <wp:simplePos x="0" y="0"/>
                <wp:positionH relativeFrom="column">
                  <wp:posOffset>4968240</wp:posOffset>
                </wp:positionH>
                <wp:positionV relativeFrom="paragraph">
                  <wp:posOffset>218440</wp:posOffset>
                </wp:positionV>
                <wp:extent cx="1151890" cy="202565"/>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2pt;mso-position-vertical-relative:text;mso-position-horizontal-relative:text;position:absolute;height:15.95pt;mso-wrap-distance-top:0pt;width:90.7pt;mso-wrap-distance-left:16pt;margin-left:391.2pt;z-index:32;" o:spid="_x0000_s102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(2) </w:t>
      </w:r>
      <w:r>
        <w:rPr>
          <w:rFonts w:hint="eastAsia" w:ascii="ＭＳ ゴシック" w:hAnsi="ＭＳ ゴシック" w:eastAsia="ＭＳ ゴシック"/>
        </w:rPr>
        <w:t>旅行命令等</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(3) </w:t>
      </w:r>
      <w:r>
        <w:rPr>
          <w:rFonts w:hint="eastAsia" w:ascii="ＭＳ ゴシック" w:hAnsi="ＭＳ ゴシック" w:eastAsia="ＭＳ ゴシック"/>
        </w:rPr>
        <w:t>旅費の執行計画</w:t>
      </w:r>
    </w:p>
    <w:p>
      <w:pPr>
        <w:pStyle w:val="0"/>
        <w:ind w:left="210" w:right="1890" w:rightChars="900" w:hanging="210" w:hangingChars="100"/>
        <w:rPr>
          <w:rFonts w:hint="default" w:ascii="ＭＳ 明朝" w:hAnsi="ＭＳ 明朝" w:eastAsia="ＭＳ 明朝"/>
        </w:rPr>
      </w:pPr>
      <w:r>
        <w:rPr>
          <w:rFonts w:hint="eastAsia" w:ascii="ＭＳ 明朝" w:hAnsi="ＭＳ 明朝" w:eastAsia="ＭＳ 明朝"/>
        </w:rPr>
        <w:t>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(4) </w:t>
      </w:r>
      <w:r>
        <w:rPr>
          <w:rFonts w:hint="eastAsia" w:ascii="ＭＳ ゴシック" w:hAnsi="ＭＳ ゴシック" w:eastAsia="ＭＳ ゴシック"/>
        </w:rPr>
        <w:t>旅費の種類</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3" behindDoc="0" locked="0" layoutInCell="1" hidden="0" allowOverlap="1">
                <wp:simplePos x="0" y="0"/>
                <wp:positionH relativeFrom="column">
                  <wp:posOffset>4968240</wp:posOffset>
                </wp:positionH>
                <wp:positionV relativeFrom="paragraph">
                  <wp:posOffset>213360</wp:posOffset>
                </wp:positionV>
                <wp:extent cx="1151890" cy="222250"/>
                <wp:effectExtent l="0" t="0" r="635" b="635"/>
                <wp:wrapNone/>
                <wp:docPr id="1029" name="オブジェクト 0"/>
                <a:graphic xmlns:a="http://schemas.openxmlformats.org/drawingml/2006/main">
                  <a:graphicData uri="http://schemas.microsoft.com/office/word/2010/wordprocessingShape">
                    <wps:wsp>
                      <wps:cNvPr id="1029"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6</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8pt;mso-position-vertical-relative:text;mso-position-horizontal-relative:text;position:absolute;height:17.5pt;mso-wrap-distance-top:0pt;width:90.7pt;mso-wrap-distance-left:16pt;margin-left:391.2pt;z-index:33;" o:spid="_x0000_s102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6</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ア　普通旅費</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鉄道賃，船賃，航空賃，車賃，日当，宿泊料及び食卓料</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4" behindDoc="0" locked="0" layoutInCell="1" hidden="0" allowOverlap="1">
                <wp:simplePos x="0" y="0"/>
                <wp:positionH relativeFrom="column">
                  <wp:posOffset>4968240</wp:posOffset>
                </wp:positionH>
                <wp:positionV relativeFrom="paragraph">
                  <wp:posOffset>212090</wp:posOffset>
                </wp:positionV>
                <wp:extent cx="1151890" cy="222250"/>
                <wp:effectExtent l="0" t="0" r="635" b="635"/>
                <wp:wrapNone/>
                <wp:docPr id="1030" name="オブジェクト 0"/>
                <a:graphic xmlns:a="http://schemas.openxmlformats.org/drawingml/2006/main">
                  <a:graphicData uri="http://schemas.microsoft.com/office/word/2010/wordprocessingShape">
                    <wps:wsp>
                      <wps:cNvPr id="1030"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7</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7pt;mso-position-vertical-relative:text;mso-position-horizontal-relative:text;position:absolute;height:17.5pt;mso-wrap-distance-top:0pt;width:90.7pt;mso-wrap-distance-left:16pt;margin-left:391.2pt;z-index:34;" o:spid="_x0000_s1030"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7</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イ　特殊旅費</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移転料，着後手当，扶養親族移転料，支度料，死亡手当，日額旅費，旅行雑費，外国旅行手当（支度料，旅行雑費は外国への出張に支給）</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35" behindDoc="0" locked="0" layoutInCell="1" hidden="0" allowOverlap="1">
                <wp:simplePos x="0" y="0"/>
                <wp:positionH relativeFrom="column">
                  <wp:posOffset>4968240</wp:posOffset>
                </wp:positionH>
                <wp:positionV relativeFrom="paragraph">
                  <wp:posOffset>206375</wp:posOffset>
                </wp:positionV>
                <wp:extent cx="1151890" cy="222250"/>
                <wp:effectExtent l="0" t="0" r="635" b="635"/>
                <wp:wrapNone/>
                <wp:docPr id="1031" name="オブジェクト 0"/>
                <a:graphic xmlns:a="http://schemas.openxmlformats.org/drawingml/2006/main">
                  <a:graphicData uri="http://schemas.microsoft.com/office/word/2010/wordprocessingShape">
                    <wps:wsp>
                      <wps:cNvPr id="1031"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8</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25pt;mso-position-vertical-relative:text;mso-position-horizontal-relative:text;position:absolute;height:17.5pt;mso-wrap-distance-top:0pt;width:90.7pt;mso-wrap-distance-left:16pt;margin-left:391.2pt;z-index:35;" o:spid="_x0000_s1031"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8</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(5) </w:t>
      </w:r>
      <w:r>
        <w:rPr>
          <w:rFonts w:hint="eastAsia" w:ascii="ＭＳ ゴシック" w:hAnsi="ＭＳ ゴシック" w:eastAsia="ＭＳ ゴシック"/>
        </w:rPr>
        <w:t>旅費の計算</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旅費は，最も経済的な通常の経路及び方法により旅行した場合の旅費により計算する。ただし</w:t>
      </w:r>
      <w:r>
        <w:rPr>
          <w:rFonts w:hint="eastAsia" w:ascii="ＭＳ 明朝" w:hAnsi="ＭＳ 明朝" w:eastAsia="ＭＳ 明朝"/>
        </w:rPr>
        <w:t>,</w:t>
      </w:r>
      <w:r>
        <w:rPr>
          <w:rFonts w:hint="eastAsia" w:ascii="ＭＳ 明朝" w:hAnsi="ＭＳ 明朝" w:eastAsia="ＭＳ 明朝"/>
        </w:rPr>
        <w:t>公務上の必要又は天災その他やむを得ない事情により</w:t>
      </w:r>
      <w:r>
        <w:rPr>
          <w:rFonts w:hint="eastAsia" w:ascii="ＭＳ 明朝" w:hAnsi="ＭＳ 明朝" w:eastAsia="ＭＳ 明朝"/>
        </w:rPr>
        <w:t>,</w:t>
      </w:r>
      <w:r>
        <w:rPr>
          <w:rFonts w:hint="eastAsia" w:ascii="ＭＳ 明朝" w:hAnsi="ＭＳ 明朝" w:eastAsia="ＭＳ 明朝"/>
        </w:rPr>
        <w:t>最も経済的な通常の経路又は方法によって旅行し難い場合には，その現によった経路及び</w:t>
      </w:r>
      <w:r>
        <w:rPr>
          <w:rFonts w:hint="eastAsia"/>
        </w:rPr>
        <mc:AlternateContent>
          <mc:Choice Requires="wps">
            <w:drawing>
              <wp:anchor distT="0" distB="0" distL="203200" distR="203200" simplePos="0" relativeHeight="36" behindDoc="0" locked="0" layoutInCell="1" hidden="0" allowOverlap="1">
                <wp:simplePos x="0" y="0"/>
                <wp:positionH relativeFrom="column">
                  <wp:posOffset>4968240</wp:posOffset>
                </wp:positionH>
                <wp:positionV relativeFrom="paragraph">
                  <wp:posOffset>867410</wp:posOffset>
                </wp:positionV>
                <wp:extent cx="1151890" cy="679450"/>
                <wp:effectExtent l="0" t="0" r="635" b="635"/>
                <wp:wrapNone/>
                <wp:docPr id="1032" name="オブジェクト 0"/>
                <a:graphic xmlns:a="http://schemas.openxmlformats.org/drawingml/2006/main">
                  <a:graphicData uri="http://schemas.microsoft.com/office/word/2010/wordprocessingShape">
                    <wps:wsp>
                      <wps:cNvPr id="1032" name="オブジェクト 0"/>
                      <wps:cNvSpPr txBox="1"/>
                      <wps:spPr>
                        <a:xfrm>
                          <a:off x="0" y="0"/>
                          <a:ext cx="1151890" cy="6794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9</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旅費条例</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rPr>
                              <w:t>10</w:t>
                            </w:r>
                            <w:r>
                              <w:rPr>
                                <w:rFonts w:hint="eastAsia" w:ascii="ＭＳ 明朝" w:hAnsi="ＭＳ 明朝" w:eastAsia="ＭＳ 明朝"/>
                              </w:rPr>
                              <w:t>条の２</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68.3pt;mso-position-vertical-relative:text;mso-position-horizontal-relative:text;position:absolute;height:53.5pt;mso-wrap-distance-top:0pt;width:90.7pt;mso-wrap-distance-left:16pt;margin-left:391.2pt;z-index:36;" o:spid="_x0000_s1032"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9</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旅費条例</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rPr>
                        <w:t>10</w:t>
                      </w:r>
                      <w:r>
                        <w:rPr>
                          <w:rFonts w:hint="eastAsia" w:ascii="ＭＳ 明朝" w:hAnsi="ＭＳ 明朝" w:eastAsia="ＭＳ 明朝"/>
                        </w:rPr>
                        <w:t>条の２</w:t>
                      </w:r>
                    </w:p>
                  </w:txbxContent>
                </v:textbox>
                <v:imagedata o:title=""/>
                <w10:wrap type="none" anchorx="text" anchory="text"/>
              </v:shape>
            </w:pict>
          </mc:Fallback>
        </mc:AlternateContent>
      </w:r>
      <w:r>
        <w:rPr>
          <w:rFonts w:hint="eastAsia" w:ascii="ＭＳ 明朝" w:hAnsi="ＭＳ 明朝" w:eastAsia="ＭＳ 明朝"/>
        </w:rPr>
        <w:t>方法によって計算する。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旅費計算上の旅行日数は，旅行のために現に要した日数による。</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在勤地以外の地に居住する職員が，その居住地から直ちに旅行する場合において，居住地から目的地に至る旅費額が在勤地から目的地に至る旅費額より少ないときは，居住地から目的地に至る旅費を計算する。（自家用車を公務使用しての旅</w:t>
      </w:r>
      <w:r>
        <w:rPr>
          <w:rFonts w:hint="eastAsia"/>
        </w:rPr>
        <mc:AlternateContent>
          <mc:Choice Requires="wps">
            <w:drawing>
              <wp:anchor distT="0" distB="0" distL="114299" distR="114299" simplePos="0" relativeHeight="22" behindDoc="0" locked="0" layoutInCell="1" hidden="0" allowOverlap="1">
                <wp:simplePos x="0" y="0"/>
                <wp:positionH relativeFrom="column">
                  <wp:posOffset>4968240</wp:posOffset>
                </wp:positionH>
                <wp:positionV relativeFrom="paragraph">
                  <wp:posOffset>0</wp:posOffset>
                </wp:positionV>
                <wp:extent cx="45085" cy="8820150"/>
                <wp:effectExtent l="635" t="635" r="29845" b="10160"/>
                <wp:wrapNone/>
                <wp:docPr id="1033" name="AutoShape 2"/>
                <a:graphic xmlns:a="http://schemas.openxmlformats.org/drawingml/2006/main">
                  <a:graphicData uri="http://schemas.microsoft.com/office/word/2010/wordprocessingShape">
                    <wps:wsp>
                      <wps:cNvPr id="1033" name="AutoShape 2"/>
                      <wps:cNvCnPr/>
                      <wps:spPr>
                        <a:xfrm flipH="1">
                          <a:off x="0" y="0"/>
                          <a:ext cx="45085" cy="88201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flip:x;mso-wrap-distance-right:8.94pt;mso-wrap-distance-bottom:0pt;margin-top:0pt;mso-position-vertical-relative:text;mso-position-horizontal-relative:text;position:absolute;height:694.5pt;mso-wrap-distance-top:0pt;width:3.55pt;mso-wrap-distance-left:8.94pt;margin-left:391.2pt;z-index:22;" o:spid="_x0000_s1033"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行で，自宅からの直行又は自宅への直帰の場合，旅行経路と通勤経路が重複する場合はその重複部分の距離を除いて計算する。）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(6) </w:t>
      </w:r>
      <w:r>
        <w:rPr>
          <w:rFonts w:hint="eastAsia" w:ascii="ＭＳ ゴシック" w:hAnsi="ＭＳ ゴシック" w:eastAsia="ＭＳ ゴシック"/>
        </w:rPr>
        <w:t>普通旅費</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職員が出張した時に支給されるものである。</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7" behindDoc="0" locked="0" layoutInCell="1" hidden="0" allowOverlap="1">
                <wp:simplePos x="0" y="0"/>
                <wp:positionH relativeFrom="column">
                  <wp:posOffset>5013325</wp:posOffset>
                </wp:positionH>
                <wp:positionV relativeFrom="paragraph">
                  <wp:posOffset>206375</wp:posOffset>
                </wp:positionV>
                <wp:extent cx="1151890" cy="575945"/>
                <wp:effectExtent l="0" t="0" r="635" b="635"/>
                <wp:wrapNone/>
                <wp:docPr id="1034" name="オブジェクト 0"/>
                <a:graphic xmlns:a="http://schemas.openxmlformats.org/drawingml/2006/main">
                  <a:graphicData uri="http://schemas.microsoft.com/office/word/2010/wordprocessingShape">
                    <wps:wsp>
                      <wps:cNvPr id="1034" name="オブジェクト 0"/>
                      <wps:cNvSpPr txBox="1"/>
                      <wps:spPr>
                        <a:xfrm>
                          <a:off x="0" y="0"/>
                          <a:ext cx="1151890" cy="57594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15</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25pt;mso-position-vertical-relative:text;mso-position-horizontal-relative:text;position:absolute;height:45.35pt;mso-wrap-distance-top:0pt;width:90.7pt;mso-wrap-distance-left:16pt;margin-left:394.75pt;z-index:37;" o:spid="_x0000_s1034"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15</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ア　鉄道賃</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鉄道賃の額は旅客運賃，急行料金及び特別車両料金並びに座席指定料金による（特例，例外があるので時刻表等を参照のこと）。鉄道発着駅は，出発地又は目的地の最寄り駅とする。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旅客運賃</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その乗車に要する運賃を計算する。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急行料金</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通常利用が考えられる時間帯に急行列車が運行されていて，かつ実際に利用した場合，片道</w:t>
      </w:r>
      <w:r>
        <w:rPr>
          <w:rFonts w:hint="eastAsia" w:ascii="ＭＳ 明朝" w:hAnsi="ＭＳ 明朝" w:eastAsia="ＭＳ 明朝"/>
        </w:rPr>
        <w:t>50</w:t>
      </w:r>
      <w:r>
        <w:rPr>
          <w:rFonts w:hint="eastAsia" w:ascii="ＭＳ 明朝" w:hAnsi="ＭＳ 明朝" w:eastAsia="ＭＳ 明朝"/>
        </w:rPr>
        <w:t>㎞以上の旅行に支給する。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特別急行料金</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通常利用が考えられる時間帯に特別急行列車が運行されていて，かつ実際に利用した場合，片道</w:t>
      </w:r>
      <w:r>
        <w:rPr>
          <w:rFonts w:hint="eastAsia" w:ascii="ＭＳ 明朝" w:hAnsi="ＭＳ 明朝" w:eastAsia="ＭＳ 明朝"/>
        </w:rPr>
        <w:t>50</w:t>
      </w:r>
      <w:r>
        <w:rPr>
          <w:rFonts w:hint="eastAsia" w:ascii="ＭＳ 明朝" w:hAnsi="ＭＳ 明朝" w:eastAsia="ＭＳ 明朝"/>
        </w:rPr>
        <w:t>㎞以上の旅行に支給する。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ｴ</w:t>
      </w:r>
      <w:r>
        <w:rPr>
          <w:rFonts w:hint="eastAsia" w:ascii="ＭＳ 明朝" w:hAnsi="ＭＳ 明朝" w:eastAsia="ＭＳ 明朝"/>
        </w:rPr>
        <w:t xml:space="preserve">) </w:t>
      </w:r>
      <w:r>
        <w:rPr>
          <w:rFonts w:hint="eastAsia" w:ascii="ＭＳ 明朝" w:hAnsi="ＭＳ 明朝" w:eastAsia="ＭＳ 明朝"/>
        </w:rPr>
        <w:t>新幹線の特別急行料金</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w:t>
      </w:r>
      <w:r>
        <w:rPr>
          <w:rFonts w:hint="eastAsia" w:ascii="ＭＳ 明朝" w:hAnsi="ＭＳ 明朝" w:eastAsia="ＭＳ 明朝"/>
        </w:rPr>
        <w:t>と同じ。</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ｵ</w:t>
      </w:r>
      <w:r>
        <w:rPr>
          <w:rFonts w:hint="eastAsia" w:ascii="ＭＳ 明朝" w:hAnsi="ＭＳ 明朝" w:eastAsia="ＭＳ 明朝"/>
        </w:rPr>
        <w:t xml:space="preserve">) </w:t>
      </w:r>
      <w:r>
        <w:rPr>
          <w:rFonts w:hint="eastAsia" w:ascii="ＭＳ 明朝" w:hAnsi="ＭＳ 明朝" w:eastAsia="ＭＳ 明朝"/>
        </w:rPr>
        <w:t>座席指定料金</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普通急行列車を運行する線路による旅行で片道</w:t>
      </w:r>
      <w:r>
        <w:rPr>
          <w:rFonts w:hint="eastAsia" w:ascii="ＭＳ 明朝" w:hAnsi="ＭＳ 明朝" w:eastAsia="ＭＳ 明朝"/>
        </w:rPr>
        <w:t>50</w:t>
      </w:r>
      <w:r>
        <w:rPr>
          <w:rFonts w:hint="eastAsia" w:ascii="ＭＳ 明朝" w:hAnsi="ＭＳ 明朝" w:eastAsia="ＭＳ 明朝"/>
        </w:rPr>
        <w:t>㎞以上の旅行に支給する。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ｶ</w:t>
      </w:r>
      <w:r>
        <w:rPr>
          <w:rFonts w:hint="eastAsia" w:ascii="ＭＳ 明朝" w:hAnsi="ＭＳ 明朝" w:eastAsia="ＭＳ 明朝"/>
        </w:rPr>
        <w:t xml:space="preserve">) </w:t>
      </w:r>
      <w:r>
        <w:rPr>
          <w:rFonts w:hint="eastAsia" w:ascii="ＭＳ 明朝" w:hAnsi="ＭＳ 明朝" w:eastAsia="ＭＳ 明朝"/>
        </w:rPr>
        <w:t>シーズン別指定席特急料金</w:t>
      </w:r>
    </w:p>
    <w:p>
      <w:pPr>
        <w:pStyle w:val="0"/>
        <w:ind w:left="840" w:leftChars="400" w:right="1890" w:rightChars="900"/>
        <w:rPr>
          <w:rFonts w:hint="default" w:ascii="ＭＳ 明朝" w:hAnsi="ＭＳ 明朝" w:eastAsia="ＭＳ 明朝"/>
        </w:rPr>
      </w:pPr>
      <w:bookmarkStart w:id="0" w:name="_Hlk148281080"/>
      <w:r>
        <w:rPr>
          <w:rFonts w:hint="eastAsia" w:ascii="ＭＳ 明朝" w:hAnsi="ＭＳ 明朝" w:eastAsia="ＭＳ 明朝"/>
        </w:rPr>
        <w:t>最繁忙期に特急の普通車指定席を利用の場合、通常期の指定席特急料金に</w:t>
      </w:r>
    </w:p>
    <w:p>
      <w:pPr>
        <w:pStyle w:val="0"/>
        <w:ind w:right="1890" w:rightChars="900" w:firstLine="630" w:firstLineChars="300"/>
        <w:rPr>
          <w:rFonts w:hint="default" w:ascii="ＭＳ 明朝" w:hAnsi="ＭＳ 明朝" w:eastAsia="ＭＳ 明朝"/>
        </w:rPr>
      </w:pPr>
      <w:r>
        <w:rPr>
          <w:rFonts w:hint="default" w:ascii="ＭＳ 明朝" w:hAnsi="ＭＳ 明朝" w:eastAsia="ＭＳ 明朝"/>
        </w:rPr>
        <w:t>400</w:t>
      </w:r>
      <w:r>
        <w:rPr>
          <w:rFonts w:hint="default" w:ascii="ＭＳ 明朝" w:hAnsi="ＭＳ 明朝" w:eastAsia="ＭＳ 明朝"/>
        </w:rPr>
        <w:t>円増し</w:t>
      </w:r>
      <w:r>
        <w:rPr>
          <w:rFonts w:hint="eastAsia" w:ascii="ＭＳ 明朝" w:hAnsi="ＭＳ 明朝" w:eastAsia="ＭＳ 明朝"/>
        </w:rPr>
        <w:t>，</w:t>
      </w:r>
      <w:r>
        <w:rPr>
          <w:rFonts w:hint="default" w:ascii="ＭＳ 明朝" w:hAnsi="ＭＳ 明朝" w:eastAsia="ＭＳ 明朝"/>
        </w:rPr>
        <w:t>繁忙期は通常期の指定席特急料金に</w:t>
      </w:r>
      <w:r>
        <w:rPr>
          <w:rFonts w:hint="default" w:ascii="ＭＳ 明朝" w:hAnsi="ＭＳ 明朝" w:eastAsia="ＭＳ 明朝"/>
        </w:rPr>
        <w:t>200</w:t>
      </w:r>
      <w:r>
        <w:rPr>
          <w:rFonts w:hint="default" w:ascii="ＭＳ 明朝" w:hAnsi="ＭＳ 明朝" w:eastAsia="ＭＳ 明朝"/>
        </w:rPr>
        <w:t>円増し</w:t>
      </w:r>
      <w:r>
        <w:rPr>
          <w:rFonts w:hint="eastAsia" w:ascii="ＭＳ 明朝" w:hAnsi="ＭＳ 明朝" w:eastAsia="ＭＳ 明朝"/>
        </w:rPr>
        <w:t>，</w:t>
      </w:r>
      <w:r>
        <w:rPr>
          <w:rFonts w:hint="default" w:ascii="ＭＳ 明朝" w:hAnsi="ＭＳ 明朝" w:eastAsia="ＭＳ 明朝"/>
        </w:rPr>
        <w:t>閑散期は通常</w:t>
      </w:r>
    </w:p>
    <w:p>
      <w:pPr>
        <w:pStyle w:val="0"/>
        <w:ind w:right="1890" w:rightChars="900" w:firstLine="630" w:firstLineChars="300"/>
        <w:rPr>
          <w:rFonts w:hint="default" w:ascii="ＭＳ 明朝" w:hAnsi="ＭＳ 明朝" w:eastAsia="ＭＳ 明朝"/>
        </w:rPr>
      </w:pPr>
      <w:r>
        <w:rPr>
          <w:rFonts w:hint="default" w:ascii="ＭＳ 明朝" w:hAnsi="ＭＳ 明朝" w:eastAsia="ＭＳ 明朝"/>
        </w:rPr>
        <w:t>期の指定席特急料金から</w:t>
      </w:r>
      <w:r>
        <w:rPr>
          <w:rFonts w:hint="default" w:ascii="ＭＳ 明朝" w:hAnsi="ＭＳ 明朝" w:eastAsia="ＭＳ 明朝"/>
        </w:rPr>
        <w:t>200</w:t>
      </w:r>
      <w:r>
        <w:rPr>
          <w:rFonts w:hint="default" w:ascii="ＭＳ 明朝" w:hAnsi="ＭＳ 明朝" w:eastAsia="ＭＳ 明朝"/>
        </w:rPr>
        <w:t>円引きとな</w:t>
      </w:r>
      <w:r>
        <w:rPr>
          <w:rFonts w:hint="eastAsia" w:ascii="ＭＳ 明朝" w:hAnsi="ＭＳ 明朝" w:eastAsia="ＭＳ 明朝"/>
        </w:rPr>
        <w:t>る。利用する路線によって時期設定</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が異なるので注意する。</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JR</w:t>
      </w:r>
      <w:r>
        <w:rPr>
          <w:rFonts w:hint="default" w:ascii="ＭＳ 明朝" w:hAnsi="ＭＳ 明朝" w:eastAsia="ＭＳ 明朝"/>
        </w:rPr>
        <w:t>北海道内の在来線を利用の場合</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JR</w:t>
      </w:r>
      <w:r>
        <w:rPr>
          <w:rFonts w:hint="default" w:ascii="ＭＳ 明朝" w:hAnsi="ＭＳ 明朝" w:eastAsia="ＭＳ 明朝"/>
        </w:rPr>
        <w:t>東海内・</w:t>
      </w:r>
      <w:r>
        <w:rPr>
          <w:rFonts w:hint="default" w:ascii="ＭＳ 明朝" w:hAnsi="ＭＳ 明朝" w:eastAsia="ＭＳ 明朝"/>
        </w:rPr>
        <w:t>JR</w:t>
      </w:r>
      <w:r>
        <w:rPr>
          <w:rFonts w:hint="default" w:ascii="ＭＳ 明朝" w:hAnsi="ＭＳ 明朝" w:eastAsia="ＭＳ 明朝"/>
        </w:rPr>
        <w:t>西日本内（北陸新幹線を除く）・</w:t>
      </w:r>
      <w:r>
        <w:rPr>
          <w:rFonts w:hint="default" w:ascii="ＭＳ 明朝" w:hAnsi="ＭＳ 明朝" w:eastAsia="ＭＳ 明朝"/>
        </w:rPr>
        <w:t>JR</w:t>
      </w:r>
      <w:r>
        <w:rPr>
          <w:rFonts w:hint="default" w:ascii="ＭＳ 明朝" w:hAnsi="ＭＳ 明朝" w:eastAsia="ＭＳ 明朝"/>
        </w:rPr>
        <w:t>四国内・</w:t>
      </w:r>
      <w:r>
        <w:rPr>
          <w:rFonts w:hint="default" w:ascii="ＭＳ 明朝" w:hAnsi="ＭＳ 明朝" w:eastAsia="ＭＳ 明朝"/>
        </w:rPr>
        <w:t>JR</w:t>
      </w:r>
      <w:r>
        <w:rPr>
          <w:rFonts w:hint="default" w:ascii="ＭＳ 明朝" w:hAnsi="ＭＳ 明朝" w:eastAsia="ＭＳ 明朝"/>
        </w:rPr>
        <w:t>九州内</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w:t>
      </w:r>
      <w:r>
        <w:rPr>
          <w:rFonts w:hint="default" w:ascii="ＭＳ 明朝" w:hAnsi="ＭＳ 明朝" w:eastAsia="ＭＳ 明朝"/>
        </w:rPr>
        <w:t>JR</w:t>
      </w:r>
      <w:r>
        <w:rPr>
          <w:rFonts w:hint="default" w:ascii="ＭＳ 明朝" w:hAnsi="ＭＳ 明朝" w:eastAsia="ＭＳ 明朝"/>
        </w:rPr>
        <w:t>各会社間を利用の場合</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JR</w:t>
      </w:r>
      <w:r>
        <w:rPr>
          <w:rFonts w:hint="default" w:ascii="ＭＳ 明朝" w:hAnsi="ＭＳ 明朝" w:eastAsia="ＭＳ 明朝"/>
        </w:rPr>
        <w:t>九州内の在来線・西九州新幹線に閑散期の設定は</w:t>
      </w:r>
      <w:r>
        <w:rPr>
          <w:rFonts w:hint="eastAsia" w:ascii="ＭＳ 明朝" w:hAnsi="ＭＳ 明朝" w:eastAsia="ＭＳ 明朝"/>
        </w:rPr>
        <w:t>ない</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JR</w:t>
      </w:r>
      <w:r>
        <w:rPr>
          <w:rFonts w:hint="default" w:ascii="ＭＳ 明朝" w:hAnsi="ＭＳ 明朝" w:eastAsia="ＭＳ 明朝"/>
        </w:rPr>
        <w:t>東日本内・北海道新幹線・北陸新幹線を利用の場合</w:t>
      </w:r>
      <w:bookmarkEnd w:id="0"/>
    </w:p>
    <w:p>
      <w:pPr>
        <w:pStyle w:val="0"/>
        <w:ind w:left="210" w:right="1890" w:rightChars="900" w:hanging="210" w:hangingChars="1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ｷ</w:t>
      </w:r>
      <w:r>
        <w:rPr>
          <w:rFonts w:hint="eastAsia" w:ascii="ＭＳ 明朝" w:hAnsi="ＭＳ 明朝" w:eastAsia="ＭＳ 明朝"/>
        </w:rPr>
        <w:t xml:space="preserve">) </w:t>
      </w:r>
      <w:r>
        <w:rPr>
          <w:rFonts w:hint="eastAsia" w:ascii="ＭＳ 明朝" w:hAnsi="ＭＳ 明朝" w:eastAsia="ＭＳ 明朝"/>
        </w:rPr>
        <w:t>往復フリーきっぷ</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発着駅ごとに料金が設定されている。有効期間や利用期間はそれぞれ異なる。</w:t>
      </w:r>
    </w:p>
    <w:p>
      <w:pPr>
        <w:pStyle w:val="0"/>
        <w:ind w:right="1890" w:rightChars="900"/>
        <w:rPr>
          <w:rFonts w:hint="default" w:ascii="ＭＳ 明朝" w:hAnsi="ＭＳ 明朝" w:eastAsia="ＭＳ 明朝"/>
        </w:rPr>
      </w:pPr>
      <w:r>
        <w:rPr>
          <w:rFonts w:hint="eastAsia" w:ascii="ＭＳ 明朝" w:hAnsi="ＭＳ 明朝" w:eastAsia="ＭＳ 明朝"/>
        </w:rPr>
        <w:t>　　　　名古屋往復割引きっぷ</w:t>
      </w:r>
    </w:p>
    <w:p>
      <w:pPr>
        <w:pStyle w:val="18"/>
        <w:numPr>
          <w:ilvl w:val="0"/>
          <w:numId w:val="1"/>
        </w:numPr>
        <w:ind w:leftChars="0" w:right="1890" w:rightChars="900"/>
        <w:rPr>
          <w:rFonts w:hint="default" w:ascii="ＭＳ 明朝" w:hAnsi="ＭＳ 明朝" w:eastAsia="ＭＳ 明朝"/>
        </w:rPr>
      </w:pPr>
      <w:r>
        <w:rPr>
          <w:rFonts w:hint="eastAsia" w:ascii="ＭＳ 明朝" w:hAnsi="ＭＳ 明朝" w:eastAsia="ＭＳ 明朝"/>
        </w:rPr>
        <w:t>R4.4.1</w:t>
      </w:r>
      <w:r>
        <w:rPr>
          <w:rFonts w:hint="eastAsia" w:ascii="ＭＳ 明朝" w:hAnsi="ＭＳ 明朝" w:eastAsia="ＭＳ 明朝"/>
        </w:rPr>
        <w:t>乗車分よりインターネットでの予約のみとなったため，旅費計</w:t>
      </w:r>
    </w:p>
    <w:p>
      <w:pPr>
        <w:pStyle w:val="0"/>
        <w:ind w:left="630" w:right="1890" w:rightChars="900"/>
        <w:rPr>
          <w:rFonts w:hint="default" w:ascii="ＭＳ 明朝" w:hAnsi="ＭＳ 明朝" w:eastAsia="ＭＳ 明朝"/>
        </w:rPr>
      </w:pPr>
      <w:r>
        <w:rPr>
          <w:rFonts w:hint="eastAsia" w:ascii="ＭＳ 明朝" w:hAnsi="ＭＳ 明朝" w:eastAsia="ＭＳ 明朝"/>
        </w:rPr>
        <w:t>算に適用しないこととなった</w:t>
      </w:r>
    </w:p>
    <w:p>
      <w:pPr>
        <w:pStyle w:val="0"/>
        <w:spacing w:line="240" w:lineRule="auto"/>
        <w:ind w:left="630" w:leftChars="200" w:right="1890" w:rightChars="900" w:hanging="210" w:hangingChars="100"/>
        <w:rPr>
          <w:rFonts w:hint="eastAsia" w:ascii="ＭＳ 明朝" w:hAnsi="ＭＳ 明朝" w:eastAsia="ＭＳ 明朝"/>
          <w:color w:val="auto"/>
          <w:sz w:val="21"/>
        </w:rPr>
      </w:pPr>
      <w:r>
        <w:rPr>
          <w:rFonts w:hint="eastAsia" w:ascii="ＭＳ 明朝" w:hAnsi="ＭＳ 明朝" w:eastAsia="ＭＳ 明朝"/>
          <w:color w:val="auto"/>
          <w:sz w:val="21"/>
        </w:rPr>
        <w:t>(</w:t>
      </w:r>
      <w:r>
        <w:rPr>
          <w:rFonts w:hint="eastAsia" w:ascii="ＭＳ 明朝" w:hAnsi="ＭＳ 明朝" w:eastAsia="ＭＳ 明朝"/>
          <w:color w:val="auto"/>
          <w:sz w:val="21"/>
        </w:rPr>
        <w:t>ｸ</w:t>
      </w:r>
      <w:r>
        <w:rPr>
          <w:rFonts w:hint="eastAsia" w:ascii="ＭＳ 明朝" w:hAnsi="ＭＳ 明朝" w:eastAsia="ＭＳ 明朝"/>
          <w:color w:val="auto"/>
          <w:sz w:val="21"/>
        </w:rPr>
        <w:t xml:space="preserve">) </w:t>
      </w:r>
      <w:r>
        <w:rPr>
          <w:rFonts w:hint="default" w:ascii="ＭＳ 明朝" w:hAnsi="ＭＳ 明朝" w:eastAsia="ＭＳ 明朝"/>
          <w:b w:val="0"/>
          <w:caps w:val="0"/>
          <w:color w:val="auto"/>
          <w:spacing w:val="0"/>
          <w:sz w:val="21"/>
        </w:rPr>
        <w:t>特定の特別急行券</w:t>
      </w:r>
    </w:p>
    <w:p>
      <w:pPr>
        <w:pStyle w:val="0"/>
        <w:spacing w:line="240" w:lineRule="auto"/>
        <w:ind w:left="630" w:leftChars="300" w:right="1890" w:rightChars="900" w:firstLine="210" w:firstLineChars="100"/>
        <w:rPr>
          <w:rFonts w:hint="eastAsia" w:ascii="ＭＳ 明朝" w:hAnsi="ＭＳ 明朝" w:eastAsia="ＭＳ 明朝"/>
          <w:color w:val="auto"/>
          <w:sz w:val="21"/>
        </w:rPr>
      </w:pPr>
      <w:r>
        <w:rPr>
          <w:rFonts w:hint="eastAsia"/>
        </w:rPr>
        <mc:AlternateContent>
          <mc:Choice Requires="wps">
            <w:drawing>
              <wp:anchor distT="0" distB="0" distL="203200" distR="203200" simplePos="0" relativeHeight="242" behindDoc="0" locked="0" layoutInCell="1" hidden="0" allowOverlap="1">
                <wp:simplePos x="0" y="0"/>
                <wp:positionH relativeFrom="column">
                  <wp:posOffset>5013325</wp:posOffset>
                </wp:positionH>
                <wp:positionV relativeFrom="paragraph">
                  <wp:posOffset>5080</wp:posOffset>
                </wp:positionV>
                <wp:extent cx="1151890" cy="469900"/>
                <wp:effectExtent l="0" t="0" r="635" b="635"/>
                <wp:wrapNone/>
                <wp:docPr id="1035" name="オブジェクト 0"/>
                <a:graphic xmlns:a="http://schemas.openxmlformats.org/drawingml/2006/main">
                  <a:graphicData uri="http://schemas.microsoft.com/office/word/2010/wordprocessingShape">
                    <wps:wsp>
                      <wps:cNvPr id="1035" name="オブジェクト 0"/>
                      <wps:cNvSpPr txBox="1"/>
                      <wps:spPr>
                        <a:xfrm>
                          <a:off x="0" y="0"/>
                          <a:ext cx="1151890" cy="469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旅客営業規則</w:t>
                            </w:r>
                          </w:p>
                          <w:p>
                            <w:pPr>
                              <w:pStyle w:val="0"/>
                              <w:rPr>
                                <w:rFonts w:hint="default"/>
                              </w:rPr>
                            </w:pPr>
                            <w:r>
                              <w:rPr>
                                <w:rFonts w:hint="eastAsia" w:ascii="ＭＳ 明朝" w:hAnsi="ＭＳ 明朝" w:eastAsia="ＭＳ 明朝"/>
                              </w:rPr>
                              <w:t>第</w:t>
                            </w:r>
                            <w:r>
                              <w:rPr>
                                <w:rFonts w:hint="eastAsia" w:ascii="ＭＳ 明朝" w:hAnsi="ＭＳ 明朝" w:eastAsia="ＭＳ 明朝"/>
                              </w:rPr>
                              <w:t>57</w:t>
                            </w:r>
                            <w:r>
                              <w:rPr>
                                <w:rFonts w:hint="eastAsia" w:ascii="ＭＳ 明朝" w:hAnsi="ＭＳ 明朝" w:eastAsia="ＭＳ 明朝"/>
                              </w:rPr>
                              <w:t>条</w:t>
                            </w:r>
                            <w:r>
                              <w:rPr>
                                <w:rFonts w:hint="eastAsia" w:ascii="ＭＳ 明朝" w:hAnsi="ＭＳ 明朝" w:eastAsia="ＭＳ 明朝"/>
                              </w:rPr>
                              <w:t>3-8</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0.4pt;mso-position-vertical-relative:text;mso-position-horizontal-relative:text;position:absolute;height:37pt;mso-wrap-distance-top:0pt;width:90.7pt;mso-wrap-distance-left:16pt;margin-left:394.75pt;z-index:242;" o:spid="_x0000_s1035"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旅客営業規則</w:t>
                      </w:r>
                    </w:p>
                    <w:p>
                      <w:pPr>
                        <w:pStyle w:val="0"/>
                        <w:rPr>
                          <w:rFonts w:hint="default"/>
                        </w:rPr>
                      </w:pPr>
                      <w:r>
                        <w:rPr>
                          <w:rFonts w:hint="eastAsia" w:ascii="ＭＳ 明朝" w:hAnsi="ＭＳ 明朝" w:eastAsia="ＭＳ 明朝"/>
                        </w:rPr>
                        <w:t>第</w:t>
                      </w:r>
                      <w:r>
                        <w:rPr>
                          <w:rFonts w:hint="eastAsia" w:ascii="ＭＳ 明朝" w:hAnsi="ＭＳ 明朝" w:eastAsia="ＭＳ 明朝"/>
                        </w:rPr>
                        <w:t>57</w:t>
                      </w:r>
                      <w:r>
                        <w:rPr>
                          <w:rFonts w:hint="eastAsia" w:ascii="ＭＳ 明朝" w:hAnsi="ＭＳ 明朝" w:eastAsia="ＭＳ 明朝"/>
                        </w:rPr>
                        <w:t>条</w:t>
                      </w:r>
                      <w:r>
                        <w:rPr>
                          <w:rFonts w:hint="eastAsia" w:ascii="ＭＳ 明朝" w:hAnsi="ＭＳ 明朝" w:eastAsia="ＭＳ 明朝"/>
                        </w:rPr>
                        <w:t>3-8</w:t>
                      </w:r>
                    </w:p>
                  </w:txbxContent>
                </v:textbox>
                <v:imagedata o:title=""/>
                <w10:wrap type="none" anchorx="text" anchory="text"/>
              </v:shape>
            </w:pict>
          </mc:Fallback>
        </mc:AlternateContent>
      </w:r>
      <w:r>
        <w:rPr>
          <w:rFonts w:hint="eastAsia" w:ascii="ＭＳ 明朝" w:hAnsi="ＭＳ 明朝" w:eastAsia="ＭＳ 明朝"/>
          <w:b w:val="0"/>
          <w:i w:val="0"/>
          <w:caps w:val="0"/>
          <w:color w:val="auto"/>
          <w:spacing w:val="0"/>
          <w:sz w:val="21"/>
        </w:rPr>
        <w:t>北陸新幹線富山・越前たけふ間の新幹線停車駅と，新幹線以外の線区の特別急行列車の停車駅との相互間を，次の該当する列車に乗車し，敦賀駅で出</w:t>
      </w:r>
      <w:r>
        <w:rPr>
          <w:rFonts w:hint="eastAsia"/>
        </w:rPr>
        <mc:AlternateContent>
          <mc:Choice Requires="wps">
            <w:drawing>
              <wp:anchor distT="0" distB="0" distL="203200" distR="203200" simplePos="0" relativeHeight="243" behindDoc="0" locked="0" layoutInCell="1" hidden="0" allowOverlap="1">
                <wp:simplePos x="0" y="0"/>
                <wp:positionH relativeFrom="column">
                  <wp:posOffset>5013325</wp:posOffset>
                </wp:positionH>
                <wp:positionV relativeFrom="paragraph">
                  <wp:posOffset>220345</wp:posOffset>
                </wp:positionV>
                <wp:extent cx="1151890" cy="469900"/>
                <wp:effectExtent l="0" t="0" r="635" b="635"/>
                <wp:wrapNone/>
                <wp:docPr id="1036" name="オブジェクト 0"/>
                <a:graphic xmlns:a="http://schemas.openxmlformats.org/drawingml/2006/main">
                  <a:graphicData uri="http://schemas.microsoft.com/office/word/2010/wordprocessingShape">
                    <wps:wsp>
                      <wps:cNvPr id="1036" name="オブジェクト 0"/>
                      <wps:cNvSpPr txBox="1"/>
                      <wps:spPr>
                        <a:xfrm>
                          <a:off x="0" y="0"/>
                          <a:ext cx="1151890" cy="469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旅客営業規則</w:t>
                            </w:r>
                          </w:p>
                          <w:p>
                            <w:pPr>
                              <w:pStyle w:val="0"/>
                              <w:rPr>
                                <w:rFonts w:hint="default"/>
                              </w:rPr>
                            </w:pPr>
                            <w:r>
                              <w:rPr>
                                <w:rFonts w:hint="eastAsia" w:ascii="ＭＳ 明朝" w:hAnsi="ＭＳ 明朝" w:eastAsia="ＭＳ 明朝"/>
                              </w:rPr>
                              <w:t>第</w:t>
                            </w:r>
                            <w:r>
                              <w:rPr>
                                <w:rFonts w:hint="eastAsia" w:ascii="ＭＳ 明朝" w:hAnsi="ＭＳ 明朝" w:eastAsia="ＭＳ 明朝"/>
                              </w:rPr>
                              <w:t>57</w:t>
                            </w:r>
                            <w:r>
                              <w:rPr>
                                <w:rFonts w:hint="eastAsia" w:ascii="ＭＳ 明朝" w:hAnsi="ＭＳ 明朝" w:eastAsia="ＭＳ 明朝"/>
                              </w:rPr>
                              <w:t>条</w:t>
                            </w:r>
                            <w:r>
                              <w:rPr>
                                <w:rFonts w:hint="eastAsia" w:ascii="ＭＳ 明朝" w:hAnsi="ＭＳ 明朝" w:eastAsia="ＭＳ 明朝"/>
                              </w:rPr>
                              <w:t>2-1</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50000000000001pt;mso-position-vertical-relative:text;mso-position-horizontal-relative:text;position:absolute;height:37pt;mso-wrap-distance-top:0pt;width:90.7pt;mso-wrap-distance-left:16pt;margin-left:394.75pt;z-index:243;" o:spid="_x0000_s1036"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旅客営業規則</w:t>
                      </w:r>
                    </w:p>
                    <w:p>
                      <w:pPr>
                        <w:pStyle w:val="0"/>
                        <w:rPr>
                          <w:rFonts w:hint="default"/>
                        </w:rPr>
                      </w:pPr>
                      <w:r>
                        <w:rPr>
                          <w:rFonts w:hint="eastAsia" w:ascii="ＭＳ 明朝" w:hAnsi="ＭＳ 明朝" w:eastAsia="ＭＳ 明朝"/>
                        </w:rPr>
                        <w:t>第</w:t>
                      </w:r>
                      <w:r>
                        <w:rPr>
                          <w:rFonts w:hint="eastAsia" w:ascii="ＭＳ 明朝" w:hAnsi="ＭＳ 明朝" w:eastAsia="ＭＳ 明朝"/>
                        </w:rPr>
                        <w:t>57</w:t>
                      </w:r>
                      <w:r>
                        <w:rPr>
                          <w:rFonts w:hint="eastAsia" w:ascii="ＭＳ 明朝" w:hAnsi="ＭＳ 明朝" w:eastAsia="ＭＳ 明朝"/>
                        </w:rPr>
                        <w:t>条</w:t>
                      </w:r>
                      <w:r>
                        <w:rPr>
                          <w:rFonts w:hint="eastAsia" w:ascii="ＭＳ 明朝" w:hAnsi="ＭＳ 明朝" w:eastAsia="ＭＳ 明朝"/>
                        </w:rPr>
                        <w:t>2-1</w:t>
                      </w:r>
                    </w:p>
                  </w:txbxContent>
                </v:textbox>
                <v:imagedata o:title=""/>
                <w10:wrap type="none" anchorx="text" anchory="text"/>
              </v:shape>
            </w:pict>
          </mc:Fallback>
        </mc:AlternateContent>
      </w:r>
      <w:r>
        <w:rPr>
          <w:rFonts w:hint="eastAsia" w:ascii="ＭＳ 明朝" w:hAnsi="ＭＳ 明朝" w:eastAsia="ＭＳ 明朝"/>
          <w:b w:val="0"/>
          <w:i w:val="0"/>
          <w:caps w:val="0"/>
          <w:color w:val="auto"/>
          <w:spacing w:val="0"/>
          <w:sz w:val="21"/>
        </w:rPr>
        <w:t>場しないで乗継ぎをする場合は、新幹線と新幹線以外の線</w:t>
      </w:r>
      <w:r>
        <w:rPr>
          <w:rFonts w:hint="eastAsia"/>
        </w:rPr>
        <mc:AlternateContent>
          <mc:Choice Requires="wps">
            <w:drawing>
              <wp:anchor distT="0" distB="0" distL="114299" distR="114299" simplePos="0" relativeHeight="23"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37" name="AutoShape 2"/>
                <a:graphic xmlns:a="http://schemas.openxmlformats.org/drawingml/2006/main">
                  <a:graphicData uri="http://schemas.microsoft.com/office/word/2010/wordprocessingShape">
                    <wps:wsp>
                      <wps:cNvPr id="1037"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margin;position:absolute;height:700.15pt;mso-wrap-distance-top:0pt;width:0pt;mso-wrap-distance-left:8.94pt;margin-left:391.2pt;z-index:23;" o:spid="_x0000_s1037" o:allowincell="t" o:allowoverlap="t" filled="f" stroked="t" strokecolor="#000000" strokeweight="0.75pt" o:spt="32" type="#_x0000_t32">
                <v:fill/>
                <v:stroke filltype="solid"/>
                <v:imagedata o:title=""/>
                <w10:wrap type="none" anchorx="margin" anchory="text"/>
              </v:shape>
            </w:pict>
          </mc:Fallback>
        </mc:AlternateContent>
      </w:r>
      <w:r>
        <w:rPr>
          <w:rFonts w:hint="eastAsia" w:ascii="ＭＳ 明朝" w:hAnsi="ＭＳ 明朝" w:eastAsia="ＭＳ 明朝"/>
          <w:b w:val="0"/>
          <w:i w:val="0"/>
          <w:caps w:val="0"/>
          <w:color w:val="auto"/>
          <w:spacing w:val="0"/>
          <w:sz w:val="21"/>
        </w:rPr>
        <w:t>区とを通じた全区間（</w:t>
      </w:r>
      <w:r>
        <w:rPr>
          <w:rFonts w:hint="eastAsia" w:ascii="ＭＳ 明朝" w:hAnsi="ＭＳ 明朝" w:eastAsia="ＭＳ 明朝"/>
          <w:b w:val="0"/>
          <w:i w:val="0"/>
          <w:caps w:val="0"/>
          <w:color w:val="auto"/>
          <w:spacing w:val="0"/>
          <w:sz w:val="21"/>
        </w:rPr>
        <w:t>2</w:t>
      </w:r>
      <w:r>
        <w:rPr>
          <w:rFonts w:hint="eastAsia" w:ascii="ＭＳ 明朝" w:hAnsi="ＭＳ 明朝" w:eastAsia="ＭＳ 明朝"/>
          <w:b w:val="0"/>
          <w:i w:val="0"/>
          <w:caps w:val="0"/>
          <w:color w:val="auto"/>
          <w:spacing w:val="0"/>
          <w:sz w:val="21"/>
        </w:rPr>
        <w:t>個以上の特別急行列車を乗り継ぐ場合を含む。）に対して特定の特別急行料金によって指定席特急券，立席特急券又は自由席特急券を発売する。</w:t>
      </w:r>
    </w:p>
    <w:p>
      <w:pPr>
        <w:pStyle w:val="0"/>
        <w:widowControl w:val="1"/>
        <w:numPr>
          <w:numId w:val="0"/>
        </w:numPr>
        <w:pBdr>
          <w:top w:val="none" w:color="auto" w:sz="0" w:space="0"/>
          <w:left w:val="none" w:color="auto" w:sz="0" w:space="0"/>
          <w:bottom w:val="none" w:color="auto" w:sz="0" w:space="0"/>
          <w:right w:val="none" w:color="auto" w:sz="0" w:space="0"/>
        </w:pBdr>
        <w:spacing w:before="0" w:beforeLines="0" w:beforeAutospacing="0" w:line="240" w:lineRule="auto"/>
        <w:ind w:left="840" w:leftChars="300" w:right="1890" w:rightChars="900" w:hanging="210" w:hangingChars="100"/>
        <w:rPr>
          <w:rFonts w:hint="eastAsia" w:ascii="ＭＳ 明朝" w:hAnsi="ＭＳ 明朝" w:eastAsia="ＭＳ 明朝"/>
          <w:b w:val="0"/>
          <w:i w:val="0"/>
          <w:caps w:val="0"/>
          <w:color w:val="auto"/>
          <w:spacing w:val="0"/>
          <w:sz w:val="21"/>
        </w:rPr>
      </w:pPr>
      <w:r>
        <w:rPr>
          <w:rFonts w:hint="eastAsia" w:ascii="ＭＳ 明朝" w:hAnsi="ＭＳ 明朝" w:eastAsia="ＭＳ 明朝"/>
          <w:b w:val="0"/>
          <w:i w:val="0"/>
          <w:caps w:val="0"/>
          <w:color w:val="auto"/>
          <w:spacing w:val="0"/>
          <w:sz w:val="21"/>
        </w:rPr>
        <w:t>a</w:t>
      </w:r>
      <w:r>
        <w:rPr>
          <w:rFonts w:hint="eastAsia" w:ascii="ＭＳ 明朝" w:hAnsi="ＭＳ 明朝" w:eastAsia="ＭＳ 明朝"/>
          <w:b w:val="0"/>
          <w:i w:val="0"/>
          <w:caps w:val="0"/>
          <w:color w:val="auto"/>
          <w:spacing w:val="0"/>
          <w:sz w:val="21"/>
        </w:rPr>
        <w:t>　特別急行列車しらさぎ号</w:t>
      </w:r>
    </w:p>
    <w:p>
      <w:pPr>
        <w:pStyle w:val="0"/>
        <w:widowControl w:val="1"/>
        <w:numPr>
          <w:numId w:val="0"/>
        </w:numPr>
        <w:pBdr>
          <w:top w:val="none" w:color="auto" w:sz="0" w:space="0"/>
          <w:left w:val="none" w:color="auto" w:sz="0" w:space="0"/>
          <w:bottom w:val="none" w:color="auto" w:sz="0" w:space="0"/>
          <w:right w:val="none" w:color="auto" w:sz="0" w:space="0"/>
        </w:pBdr>
        <w:spacing w:before="0" w:beforeLines="0" w:beforeAutospacing="0" w:line="240" w:lineRule="auto"/>
        <w:ind w:left="630" w:leftChars="0" w:right="1890" w:rightChars="900" w:firstLine="0" w:firstLineChars="0"/>
        <w:rPr>
          <w:rFonts w:hint="eastAsia" w:ascii="ＭＳ 明朝" w:hAnsi="ＭＳ 明朝" w:eastAsia="ＭＳ 明朝"/>
          <w:b w:val="0"/>
          <w:i w:val="0"/>
          <w:caps w:val="0"/>
          <w:color w:val="auto"/>
          <w:spacing w:val="0"/>
          <w:sz w:val="21"/>
        </w:rPr>
      </w:pPr>
      <w:r>
        <w:rPr>
          <w:rFonts w:hint="eastAsia" w:ascii="ＭＳ 明朝" w:hAnsi="ＭＳ 明朝" w:eastAsia="ＭＳ 明朝"/>
          <w:b w:val="0"/>
          <w:i w:val="0"/>
          <w:caps w:val="0"/>
          <w:color w:val="auto"/>
          <w:spacing w:val="0"/>
          <w:sz w:val="21"/>
        </w:rPr>
        <w:t>b</w:t>
      </w:r>
      <w:r>
        <w:rPr>
          <w:rFonts w:hint="eastAsia" w:ascii="ＭＳ 明朝" w:hAnsi="ＭＳ 明朝" w:eastAsia="ＭＳ 明朝"/>
          <w:b w:val="0"/>
          <w:i w:val="0"/>
          <w:caps w:val="0"/>
          <w:color w:val="auto"/>
          <w:spacing w:val="0"/>
          <w:sz w:val="21"/>
        </w:rPr>
        <w:t>　特別急行列車サンダーバード号</w:t>
      </w:r>
    </w:p>
    <w:p>
      <w:pPr>
        <w:pStyle w:val="0"/>
        <w:widowControl w:val="1"/>
        <w:numPr>
          <w:numId w:val="0"/>
        </w:numPr>
        <w:pBdr>
          <w:top w:val="none" w:color="auto" w:sz="0" w:space="0"/>
          <w:left w:val="none" w:color="auto" w:sz="0" w:space="0"/>
          <w:bottom w:val="none" w:color="auto" w:sz="0" w:space="0"/>
          <w:right w:val="none" w:color="auto" w:sz="0" w:space="0"/>
        </w:pBdr>
        <w:spacing w:before="0" w:beforeLines="0" w:beforeAutospacing="0" w:line="240" w:lineRule="auto"/>
        <w:ind w:left="630" w:leftChars="0" w:right="1890" w:rightChars="900" w:firstLine="0" w:firstLineChars="0"/>
        <w:rPr>
          <w:rFonts w:hint="eastAsia" w:ascii="ＭＳ 明朝" w:hAnsi="ＭＳ 明朝" w:eastAsia="ＭＳ 明朝"/>
          <w:color w:val="auto"/>
          <w:sz w:val="21"/>
        </w:rPr>
      </w:pPr>
      <w:r>
        <w:rPr>
          <w:rFonts w:hint="eastAsia" w:ascii="ＭＳ 明朝" w:hAnsi="ＭＳ 明朝" w:eastAsia="ＭＳ 明朝"/>
          <w:b w:val="0"/>
          <w:i w:val="0"/>
          <w:caps w:val="0"/>
          <w:color w:val="auto"/>
          <w:spacing w:val="0"/>
          <w:sz w:val="21"/>
        </w:rPr>
        <w:t>c</w:t>
      </w:r>
      <w:r>
        <w:rPr>
          <w:rFonts w:hint="eastAsia" w:ascii="ＭＳ 明朝" w:hAnsi="ＭＳ 明朝" w:eastAsia="ＭＳ 明朝"/>
          <w:b w:val="0"/>
          <w:i w:val="0"/>
          <w:caps w:val="0"/>
          <w:color w:val="auto"/>
          <w:spacing w:val="0"/>
          <w:sz w:val="21"/>
        </w:rPr>
        <w:t>　別に定める特別急行列車</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8" behindDoc="0" locked="0" layoutInCell="1" hidden="0" allowOverlap="1">
                <wp:simplePos x="0" y="0"/>
                <wp:positionH relativeFrom="column">
                  <wp:posOffset>4968240</wp:posOffset>
                </wp:positionH>
                <wp:positionV relativeFrom="paragraph">
                  <wp:posOffset>207010</wp:posOffset>
                </wp:positionV>
                <wp:extent cx="1151890" cy="222250"/>
                <wp:effectExtent l="0" t="0" r="635" b="635"/>
                <wp:wrapNone/>
                <wp:docPr id="1038" name="オブジェクト 0"/>
                <a:graphic xmlns:a="http://schemas.openxmlformats.org/drawingml/2006/main">
                  <a:graphicData uri="http://schemas.microsoft.com/office/word/2010/wordprocessingShape">
                    <wps:wsp>
                      <wps:cNvPr id="1038"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16</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pt;mso-position-vertical-relative:text;mso-position-horizontal-relative:text;position:absolute;height:17.5pt;mso-wrap-distance-top:0pt;width:90.7pt;mso-wrap-distance-left:16pt;margin-left:391.2pt;z-index:38;" o:spid="_x0000_s103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16</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イ　船賃</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水路旅行について路程に応じ，旅客運賃等により支給する。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航空賃</w:t>
      </w:r>
    </w:p>
    <w:p>
      <w:pPr>
        <w:pStyle w:val="0"/>
        <w:ind w:right="1890" w:rightChars="900" w:firstLine="630" w:firstLineChars="300"/>
        <w:rPr>
          <w:rFonts w:hint="default" w:ascii="ＭＳ 明朝" w:hAnsi="ＭＳ 明朝" w:eastAsia="ＭＳ 明朝"/>
        </w:rPr>
      </w:pPr>
      <w:r>
        <w:rPr>
          <w:rFonts w:hint="eastAsia"/>
        </w:rPr>
        <mc:AlternateContent>
          <mc:Choice Requires="wps">
            <w:drawing>
              <wp:anchor distT="0" distB="0" distL="203200" distR="203200" simplePos="0" relativeHeight="39" behindDoc="0" locked="0" layoutInCell="1" hidden="0" allowOverlap="1">
                <wp:simplePos x="0" y="0"/>
                <wp:positionH relativeFrom="column">
                  <wp:posOffset>4968240</wp:posOffset>
                </wp:positionH>
                <wp:positionV relativeFrom="paragraph">
                  <wp:posOffset>635</wp:posOffset>
                </wp:positionV>
                <wp:extent cx="1151890" cy="222250"/>
                <wp:effectExtent l="0" t="0" r="635" b="635"/>
                <wp:wrapNone/>
                <wp:docPr id="1039" name="オブジェクト 0"/>
                <a:graphic xmlns:a="http://schemas.openxmlformats.org/drawingml/2006/main">
                  <a:graphicData uri="http://schemas.microsoft.com/office/word/2010/wordprocessingShape">
                    <wps:wsp>
                      <wps:cNvPr id="1039"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17</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5.e-002pt;mso-position-vertical-relative:text;mso-position-horizontal-relative:text;position:absolute;height:17.5pt;mso-wrap-distance-top:0pt;width:90.7pt;mso-wrap-distance-left:16pt;margin-left:391.2pt;z-index:39;" o:spid="_x0000_s103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17</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現に支払った旅客運賃による。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　旅客利用施設使用料等も航空賃に含む。</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40"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0" name="オブジェクト 0"/>
                <a:graphic xmlns:a="http://schemas.openxmlformats.org/drawingml/2006/main">
                  <a:graphicData uri="http://schemas.microsoft.com/office/word/2010/wordprocessingShape">
                    <wps:wsp>
                      <wps:cNvPr id="1040"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18</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0;" o:spid="_x0000_s1040"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18</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エ　車賃</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路程に応じ１㎞につき</w:t>
      </w:r>
      <w:r>
        <w:rPr>
          <w:rFonts w:hint="eastAsia" w:ascii="ＭＳ 明朝" w:hAnsi="ＭＳ 明朝" w:eastAsia="ＭＳ 明朝"/>
        </w:rPr>
        <w:t>37</w:t>
      </w:r>
      <w:r>
        <w:rPr>
          <w:rFonts w:hint="eastAsia" w:ascii="ＭＳ 明朝" w:hAnsi="ＭＳ 明朝" w:eastAsia="ＭＳ 明朝"/>
        </w:rPr>
        <w:t>円を支給する。ただし，旅行命令権者の承認を受けて自家用車を公務使用して旅行する場合は全路程を通算し１㎞につき</w:t>
      </w:r>
      <w:r>
        <w:rPr>
          <w:rFonts w:hint="eastAsia" w:ascii="ＭＳ 明朝" w:hAnsi="ＭＳ 明朝" w:eastAsia="ＭＳ 明朝"/>
        </w:rPr>
        <w:t>28</w:t>
      </w:r>
      <w:r>
        <w:rPr>
          <w:rFonts w:hint="eastAsia" w:ascii="ＭＳ 明朝" w:hAnsi="ＭＳ 明朝" w:eastAsia="ＭＳ 明朝"/>
        </w:rPr>
        <w:t>円を支給する。全路程を通算して計算する。（１㎞未満切捨て）</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オ　日当</w:t>
      </w:r>
    </w:p>
    <w:p>
      <w:pPr>
        <w:pStyle w:val="0"/>
        <w:ind w:left="420" w:leftChars="200"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41" behindDoc="0" locked="0" layoutInCell="1" hidden="0" allowOverlap="1">
                <wp:simplePos x="0" y="0"/>
                <wp:positionH relativeFrom="column">
                  <wp:posOffset>4968240</wp:posOffset>
                </wp:positionH>
                <wp:positionV relativeFrom="paragraph">
                  <wp:posOffset>5715</wp:posOffset>
                </wp:positionV>
                <wp:extent cx="1151890" cy="222250"/>
                <wp:effectExtent l="0" t="0" r="635" b="635"/>
                <wp:wrapNone/>
                <wp:docPr id="1041" name="オブジェクト 0"/>
                <a:graphic xmlns:a="http://schemas.openxmlformats.org/drawingml/2006/main">
                  <a:graphicData uri="http://schemas.microsoft.com/office/word/2010/wordprocessingShape">
                    <wps:wsp>
                      <wps:cNvPr id="1041"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19</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0.45pt;mso-position-vertical-relative:text;mso-position-horizontal-relative:text;position:absolute;height:17.5pt;mso-wrap-distance-top:0pt;width:90.7pt;mso-wrap-distance-left:16pt;margin-left:391.2pt;z-index:41;" o:spid="_x0000_s1041"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19</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旅行先（県内・県外別）及び距離に応じ，１日あたりの定額により支給する。ただし，出発地から目的地までの路程が</w:t>
      </w:r>
      <w:r>
        <w:rPr>
          <w:rFonts w:hint="eastAsia" w:ascii="ＭＳ 明朝" w:hAnsi="ＭＳ 明朝" w:eastAsia="ＭＳ 明朝"/>
        </w:rPr>
        <w:t>100</w:t>
      </w:r>
      <w:r>
        <w:rPr>
          <w:rFonts w:hint="eastAsia" w:ascii="ＭＳ 明朝" w:hAnsi="ＭＳ 明朝" w:eastAsia="ＭＳ 明朝"/>
        </w:rPr>
        <w:t>㎞未満の県内旅行については支給しない。</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県外旅行　　片道の路程　</w:t>
      </w:r>
      <w:r>
        <w:rPr>
          <w:rFonts w:hint="eastAsia" w:ascii="ＭＳ 明朝" w:hAnsi="ＭＳ 明朝" w:eastAsia="ＭＳ 明朝"/>
        </w:rPr>
        <w:t>100km</w:t>
      </w:r>
      <w:r>
        <w:rPr>
          <w:rFonts w:hint="eastAsia" w:ascii="ＭＳ 明朝" w:hAnsi="ＭＳ 明朝" w:eastAsia="ＭＳ 明朝"/>
        </w:rPr>
        <w:t>以上　　　定額</w:t>
      </w:r>
    </w:p>
    <w:p>
      <w:pPr>
        <w:pStyle w:val="0"/>
        <w:ind w:right="1890" w:rightChars="900" w:firstLine="3150" w:firstLineChars="1500"/>
        <w:rPr>
          <w:rFonts w:hint="default" w:ascii="ＭＳ 明朝" w:hAnsi="ＭＳ 明朝" w:eastAsia="ＭＳ 明朝"/>
        </w:rPr>
      </w:pPr>
      <w:r>
        <w:rPr>
          <w:rFonts w:hint="eastAsia" w:ascii="ＭＳ 明朝" w:hAnsi="ＭＳ 明朝" w:eastAsia="ＭＳ 明朝"/>
        </w:rPr>
        <w:t>100km</w:t>
      </w:r>
      <w:r>
        <w:rPr>
          <w:rFonts w:hint="eastAsia" w:ascii="ＭＳ 明朝" w:hAnsi="ＭＳ 明朝" w:eastAsia="ＭＳ 明朝"/>
        </w:rPr>
        <w:t>未満　　　定額の２分の１</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県内旅行　　片道の路程　</w:t>
      </w:r>
      <w:r>
        <w:rPr>
          <w:rFonts w:hint="eastAsia" w:ascii="ＭＳ 明朝" w:hAnsi="ＭＳ 明朝" w:eastAsia="ＭＳ 明朝"/>
        </w:rPr>
        <w:t>100km</w:t>
      </w:r>
      <w:r>
        <w:rPr>
          <w:rFonts w:hint="eastAsia" w:ascii="ＭＳ 明朝" w:hAnsi="ＭＳ 明朝" w:eastAsia="ＭＳ 明朝"/>
        </w:rPr>
        <w:t>以上　　　定額の２分の１</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42"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2" name="オブジェクト 0"/>
                <a:graphic xmlns:a="http://schemas.openxmlformats.org/drawingml/2006/main">
                  <a:graphicData uri="http://schemas.microsoft.com/office/word/2010/wordprocessingShape">
                    <wps:wsp>
                      <wps:cNvPr id="1042"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20</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2;" o:spid="_x0000_s1042"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20</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カ</w:t>
      </w:r>
      <w:r>
        <w:rPr>
          <w:rFonts w:hint="eastAsia" w:ascii="ＭＳ 明朝" w:hAnsi="ＭＳ 明朝" w:eastAsia="ＭＳ 明朝"/>
        </w:rPr>
        <w:t xml:space="preserve">  </w:t>
      </w:r>
      <w:r>
        <w:rPr>
          <w:rFonts w:hint="eastAsia" w:ascii="ＭＳ 明朝" w:hAnsi="ＭＳ 明朝" w:eastAsia="ＭＳ 明朝"/>
        </w:rPr>
        <w:t>宿泊料</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宿泊地の区分（甲地，乙地）に応じて定額により支給する。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甲地</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さいたま市</w:t>
      </w:r>
      <w:r>
        <w:rPr>
          <w:rFonts w:hint="eastAsia" w:ascii="ＭＳ 明朝" w:hAnsi="ＭＳ 明朝" w:eastAsia="ＭＳ 明朝"/>
        </w:rPr>
        <w:t xml:space="preserve">, </w:t>
      </w:r>
      <w:r>
        <w:rPr>
          <w:rFonts w:hint="eastAsia" w:ascii="ＭＳ 明朝" w:hAnsi="ＭＳ 明朝" w:eastAsia="ＭＳ 明朝"/>
        </w:rPr>
        <w:t>東京特別区，千葉市，横浜市，川崎市，相模原市，</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名古屋市，京都市，大阪市，堺市，神戸市，広島市，福岡市</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乙地</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甲地以外の地域</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3"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3" name="オブジェクト 0"/>
                <a:graphic xmlns:a="http://schemas.openxmlformats.org/drawingml/2006/main">
                  <a:graphicData uri="http://schemas.microsoft.com/office/word/2010/wordprocessingShape">
                    <wps:wsp>
                      <wps:cNvPr id="1043"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27</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3;" o:spid="_x0000_s1043"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27</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(7) </w:t>
      </w:r>
      <w:r>
        <w:rPr>
          <w:rFonts w:hint="eastAsia" w:ascii="ＭＳ ゴシック" w:hAnsi="ＭＳ ゴシック" w:eastAsia="ＭＳ ゴシック"/>
        </w:rPr>
        <w:t>同一地域内の旅行の旅費</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同一地域内の旅行については，鉄道賃，船賃及び車賃は全行程が４㎞未満の旅</w:t>
      </w:r>
      <w:r>
        <w:rPr>
          <w:rFonts w:hint="eastAsia"/>
        </w:rPr>
        <mc:AlternateContent>
          <mc:Choice Requires="wps">
            <w:drawing>
              <wp:anchor distT="0" distB="0" distL="203200" distR="203200" simplePos="0" relativeHeight="44" behindDoc="0" locked="0" layoutInCell="1" hidden="0" allowOverlap="1">
                <wp:simplePos x="0" y="0"/>
                <wp:positionH relativeFrom="column">
                  <wp:posOffset>4968240</wp:posOffset>
                </wp:positionH>
                <wp:positionV relativeFrom="paragraph">
                  <wp:posOffset>439420</wp:posOffset>
                </wp:positionV>
                <wp:extent cx="1151890" cy="441325"/>
                <wp:effectExtent l="0" t="0" r="635" b="635"/>
                <wp:wrapNone/>
                <wp:docPr id="1044" name="オブジェクト 0"/>
                <a:graphic xmlns:a="http://schemas.openxmlformats.org/drawingml/2006/main">
                  <a:graphicData uri="http://schemas.microsoft.com/office/word/2010/wordprocessingShape">
                    <wps:wsp>
                      <wps:cNvPr id="1044" name="オブジェクト 0"/>
                      <wps:cNvSpPr txBox="1"/>
                      <wps:spPr>
                        <a:xfrm>
                          <a:off x="0" y="0"/>
                          <a:ext cx="1151890" cy="4413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rPr>
                              <w:t>27</w:t>
                            </w:r>
                            <w:r>
                              <w:rPr>
                                <w:rFonts w:hint="eastAsia" w:ascii="ＭＳ 明朝" w:hAnsi="ＭＳ 明朝" w:eastAsia="ＭＳ 明朝"/>
                              </w:rPr>
                              <w:t>条</w:t>
                            </w:r>
                            <w:r>
                              <w:rPr>
                                <w:rFonts w:hint="eastAsia" w:ascii="ＭＳ 明朝" w:hAnsi="ＭＳ 明朝" w:eastAsia="ＭＳ 明朝"/>
                              </w:rPr>
                              <w:t>_2</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4.6pt;mso-position-vertical-relative:text;mso-position-horizontal-relative:text;position:absolute;height:34.75pt;mso-wrap-distance-top:0pt;width:90.7pt;mso-wrap-distance-left:16pt;margin-left:391.2pt;z-index:44;" o:spid="_x0000_s1044"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rPr>
                        <w:t>27</w:t>
                      </w:r>
                      <w:r>
                        <w:rPr>
                          <w:rFonts w:hint="eastAsia" w:ascii="ＭＳ 明朝" w:hAnsi="ＭＳ 明朝" w:eastAsia="ＭＳ 明朝"/>
                        </w:rPr>
                        <w:t>条</w:t>
                      </w:r>
                      <w:r>
                        <w:rPr>
                          <w:rFonts w:hint="eastAsia" w:ascii="ＭＳ 明朝" w:hAnsi="ＭＳ 明朝" w:eastAsia="ＭＳ 明朝"/>
                        </w:rPr>
                        <w:t>_2</w:t>
                      </w:r>
                    </w:p>
                  </w:txbxContent>
                </v:textbox>
                <v:imagedata o:title=""/>
                <w10:wrap type="none" anchorx="text" anchory="text"/>
              </v:shape>
            </w:pict>
          </mc:Fallback>
        </mc:AlternateContent>
      </w:r>
      <w:r>
        <w:rPr>
          <w:rFonts w:hint="eastAsia" w:ascii="ＭＳ 明朝" w:hAnsi="ＭＳ 明朝" w:eastAsia="ＭＳ 明朝"/>
        </w:rPr>
        <w:t>行の場合には支給しない。</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県外旅行及び出発地から目的地までの路程が</w:t>
      </w:r>
      <w:r>
        <w:rPr>
          <w:rFonts w:hint="eastAsia" w:ascii="ＭＳ 明朝" w:hAnsi="ＭＳ 明朝" w:eastAsia="ＭＳ 明朝"/>
        </w:rPr>
        <w:t>100</w:t>
      </w:r>
      <w:r>
        <w:rPr>
          <w:rFonts w:hint="eastAsia" w:ascii="ＭＳ 明朝" w:hAnsi="ＭＳ 明朝" w:eastAsia="ＭＳ 明朝"/>
        </w:rPr>
        <w:t>㎞以上の県内旅行（以下「県外旅行等」）における旅費の取扱いは，下記のとおりとする。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出発地から経由地（最寄駅など）に至る旅費</w:t>
      </w:r>
    </w:p>
    <w:p>
      <w:pPr>
        <w:pStyle w:val="0"/>
        <w:ind w:right="1890" w:rightChars="900"/>
        <w:rPr>
          <w:rFonts w:hint="default" w:ascii="ＭＳ 明朝" w:hAnsi="ＭＳ 明朝" w:eastAsia="ＭＳ 明朝"/>
        </w:rPr>
      </w:pPr>
      <w:r>
        <w:rPr>
          <w:rFonts w:hint="eastAsia" w:ascii="ＭＳ 明朝" w:hAnsi="ＭＳ 明朝" w:eastAsia="ＭＳ 明朝"/>
        </w:rPr>
        <w:t>　　　県外旅行等において，以下の区間の旅行は，支給される。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同一地域内の第一目的地から第二目的地までの旅行等の場合を除く</w:t>
      </w:r>
      <w:r>
        <w:rPr>
          <w:rFonts w:hint="eastAsia" w:ascii="ＭＳ 明朝" w:hAnsi="ＭＳ 明朝" w:eastAsia="ＭＳ 明朝"/>
        </w:rPr>
        <w:t>)</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・「出発地」から「出発地と同一地域にある経由地」までの区間</w:t>
      </w:r>
    </w:p>
    <w:p>
      <w:pPr>
        <w:pStyle w:val="0"/>
        <w:ind w:right="1890" w:rightChars="900"/>
        <w:jc w:val="right"/>
        <w:rPr>
          <w:rFonts w:hint="default" w:ascii="ＭＳ 明朝" w:hAnsi="ＭＳ 明朝" w:eastAsia="ＭＳ 明朝"/>
        </w:rPr>
      </w:pPr>
      <w:r>
        <w:rPr>
          <w:rFonts w:hint="eastAsia" w:ascii="ＭＳ 明朝" w:hAnsi="ＭＳ 明朝" w:eastAsia="ＭＳ 明朝"/>
        </w:rPr>
        <w:t>・・・イメージ図（Ａ）</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・「目的地と同一地域にある経由地」から「目的地」までの区間</w:t>
      </w:r>
    </w:p>
    <w:p>
      <w:pPr>
        <w:pStyle w:val="0"/>
        <w:ind w:right="1890" w:rightChars="900"/>
        <w:jc w:val="right"/>
        <w:rPr>
          <w:rFonts w:hint="default" w:ascii="ＭＳ 明朝" w:hAnsi="ＭＳ 明朝" w:eastAsia="ＭＳ 明朝"/>
        </w:rPr>
      </w:pPr>
      <w:r>
        <w:rPr>
          <w:rFonts w:hint="eastAsia"/>
        </w:rPr>
        <mc:AlternateContent>
          <mc:Choice Requires="wps">
            <w:drawing>
              <wp:anchor distT="0" distB="0" distL="114299" distR="114299" simplePos="0" relativeHeight="61" behindDoc="0" locked="0" layoutInCell="1" hidden="0" allowOverlap="1">
                <wp:simplePos x="0" y="0"/>
                <wp:positionH relativeFrom="margin">
                  <wp:posOffset>4968240</wp:posOffset>
                </wp:positionH>
                <wp:positionV relativeFrom="paragraph">
                  <wp:posOffset>28575</wp:posOffset>
                </wp:positionV>
                <wp:extent cx="0" cy="8891905"/>
                <wp:effectExtent l="635" t="0" r="29845" b="10160"/>
                <wp:wrapNone/>
                <wp:docPr id="1045" name="AutoShape 2"/>
                <a:graphic xmlns:a="http://schemas.openxmlformats.org/drawingml/2006/main">
                  <a:graphicData uri="http://schemas.microsoft.com/office/word/2010/wordprocessingShape">
                    <wps:wsp>
                      <wps:cNvPr id="1045"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25pt;mso-position-vertical-relative:text;mso-position-horizontal-relative:margin;position:absolute;height:700.15pt;mso-wrap-distance-top:0pt;width:0pt;mso-wrap-distance-left:8.94pt;margin-left:391.2pt;z-index:61;" o:spid="_x0000_s1045" o:allowincell="t" o:allowoverlap="t" filled="f" stroked="t" strokecolor="#000000" strokeweight="0.75pt" o:spt="32" type="#_x0000_t32">
                <v:fill/>
                <v:stroke filltype="solid"/>
                <v:imagedata o:title=""/>
                <w10:wrap type="none" anchorx="margin" anchory="text"/>
              </v:shape>
            </w:pict>
          </mc:Fallback>
        </mc:AlternateContent>
      </w:r>
      <w:r>
        <w:rPr>
          <w:rFonts w:hint="eastAsia" w:ascii="ＭＳ 明朝" w:hAnsi="ＭＳ 明朝" w:eastAsia="ＭＳ 明朝"/>
        </w:rPr>
        <w:t>・・・イメージ図（Ｃ）</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・「帰着地と同一地域にある経由地」から「帰着地」までの区間</w:t>
      </w:r>
    </w:p>
    <w:p>
      <w:pPr>
        <w:pStyle w:val="0"/>
        <w:ind w:right="1890" w:rightChars="900"/>
        <w:jc w:val="right"/>
        <w:rPr>
          <w:rFonts w:hint="default" w:ascii="ＭＳ 明朝" w:hAnsi="ＭＳ 明朝" w:eastAsia="ＭＳ 明朝"/>
        </w:rPr>
      </w:pPr>
      <w:r>
        <w:rPr>
          <w:rFonts w:hint="eastAsia" w:ascii="ＭＳ 明朝" w:hAnsi="ＭＳ 明朝" w:eastAsia="ＭＳ 明朝"/>
        </w:rPr>
        <w:t>・・・イメージ図（Ｅ）</w:t>
      </w:r>
    </w:p>
    <w:p>
      <w:pPr>
        <w:pStyle w:val="0"/>
        <w:ind w:right="1890" w:rightChars="900"/>
        <w:rPr>
          <w:rFonts w:hint="default" w:ascii="ＭＳ 明朝" w:hAnsi="ＭＳ 明朝" w:eastAsia="ＭＳ 明朝"/>
        </w:rPr>
      </w:pPr>
      <w:r>
        <w:rPr>
          <w:rFonts w:hint="eastAsia" w:ascii="ＭＳ 明朝" w:hAnsi="ＭＳ 明朝" w:eastAsia="ＭＳ 明朝"/>
        </w:rPr>
        <w:t>　イ　同一地域内の第一目的地から第二目的地に至る旅費</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県外旅行等において，目的地間の旅行は，支給しない。</w:t>
      </w:r>
    </w:p>
    <w:p>
      <w:pPr>
        <w:pStyle w:val="0"/>
        <w:ind w:right="1890" w:rightChars="900"/>
        <w:jc w:val="right"/>
        <w:rPr>
          <w:rFonts w:hint="default" w:ascii="ＭＳ 明朝" w:hAnsi="ＭＳ 明朝" w:eastAsia="ＭＳ 明朝"/>
        </w:rPr>
      </w:pPr>
      <w:r>
        <w:rPr>
          <w:rFonts w:hint="eastAsia" w:ascii="ＭＳ 明朝" w:hAnsi="ＭＳ 明朝" w:eastAsia="ＭＳ 明朝"/>
        </w:rPr>
        <w:t>・・・イメージ図（Ｄ）</w:t>
      </w:r>
    </w:p>
    <w:p>
      <w:pPr>
        <w:pStyle w:val="0"/>
        <w:ind w:right="1890" w:rightChars="900"/>
        <w:rPr>
          <w:rFonts w:hint="default"/>
          <w:color w:val="000000" w:themeColor="text1"/>
          <w:bdr w:val="single" w:color="auto" w:sz="4" w:space="0"/>
        </w:rPr>
      </w:pPr>
      <w:r>
        <w:rPr>
          <w:rFonts w:hint="eastAsia"/>
        </w:rPr>
        <mc:AlternateContent>
          <mc:Choice Requires="wps">
            <w:drawing>
              <wp:anchor distT="0" distB="0" distL="114300" distR="114300" simplePos="0" relativeHeight="6" behindDoc="0" locked="0" layoutInCell="1" hidden="0" allowOverlap="1">
                <wp:simplePos x="0" y="0"/>
                <wp:positionH relativeFrom="column">
                  <wp:posOffset>3974465</wp:posOffset>
                </wp:positionH>
                <wp:positionV relativeFrom="paragraph">
                  <wp:posOffset>182880</wp:posOffset>
                </wp:positionV>
                <wp:extent cx="373380" cy="189865"/>
                <wp:effectExtent l="1270" t="635" r="30480" b="10795"/>
                <wp:wrapNone/>
                <wp:docPr id="1046" name="右矢印 20"/>
                <a:graphic xmlns:a="http://schemas.openxmlformats.org/drawingml/2006/main">
                  <a:graphicData uri="http://schemas.microsoft.com/office/word/2010/wordprocessingShape">
                    <wps:wsp>
                      <wps:cNvPr id="1046" name="右矢印 20"/>
                      <wps:cNvSpPr/>
                      <wps:spPr>
                        <a:xfrm rot="5400000">
                          <a:off x="0" y="0"/>
                          <a:ext cx="373380"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style="mso-wrap-distance-right:9pt;mso-wrap-distance-bottom:0pt;margin-top:14.4pt;mso-position-vertical-relative:text;mso-position-horizontal-relative:text;position:absolute;height:14.95pt;mso-wrap-distance-top:0pt;width:29.4pt;mso-wrap-distance-left:9pt;margin-left:312.95pt;z-index:6;rotation:90;" o:spid="_x0000_s1046"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ascii="ＭＳ 明朝" w:hAnsi="ＭＳ 明朝" w:eastAsia="ＭＳ 明朝"/>
        </w:rPr>
        <w:t>【イメージ図】</w:t>
      </w:r>
      <w:r>
        <w:rPr>
          <w:rFonts w:hint="default"/>
          <w:color w:val="000000" w:themeColor="text1"/>
        </w:rPr>
        <mc:AlternateContent>
          <mc:Choice Requires="wps">
            <w:drawing>
              <wp:anchor distT="0" distB="0" distL="114300" distR="114300" simplePos="0" relativeHeight="11" behindDoc="1" locked="0" layoutInCell="1" hidden="0" allowOverlap="1">
                <wp:simplePos x="0" y="0"/>
                <wp:positionH relativeFrom="column">
                  <wp:posOffset>1154430</wp:posOffset>
                </wp:positionH>
                <wp:positionV relativeFrom="paragraph">
                  <wp:posOffset>223520</wp:posOffset>
                </wp:positionV>
                <wp:extent cx="2172970" cy="1115695"/>
                <wp:effectExtent l="635" t="635" r="29845" b="10795"/>
                <wp:wrapNone/>
                <wp:docPr id="1047" name="角丸四角形 9"/>
                <a:graphic xmlns:a="http://schemas.openxmlformats.org/drawingml/2006/main">
                  <a:graphicData uri="http://schemas.microsoft.com/office/word/2010/wordprocessingShape">
                    <wps:wsp>
                      <wps:cNvPr id="1047" name="角丸四角形 9"/>
                      <wps:cNvSpPr/>
                      <wps:spPr>
                        <a:xfrm>
                          <a:off x="0" y="0"/>
                          <a:ext cx="2172970" cy="1115695"/>
                        </a:xfrm>
                        <a:prstGeom prst="roundRect">
                          <a:avLst/>
                        </a:prstGeom>
                        <a:noFill/>
                        <a:ln w="12700" cap="flat" cmpd="sng" algn="ctr">
                          <a:solidFill>
                            <a:sysClr val="windowText" lastClr="000000"/>
                          </a:solidFill>
                          <a:prstDash val="solid"/>
                          <a:miter lim="800000"/>
                        </a:ln>
                        <a:effectLst/>
                      </wps:spPr>
                      <wps:txbx>
                        <w:txbxContent>
                          <w:p>
                            <w:pPr>
                              <w:pStyle w:val="0"/>
                              <w:jc w:val="center"/>
                              <w:rPr>
                                <w:rFonts w:hint="default"/>
                                <w:color w:val="FF0000"/>
                                <w:bdr w:val="single" w:color="auto" w:sz="4" w:space="0"/>
                              </w:rPr>
                            </w:pPr>
                            <w:r>
                              <w:rPr>
                                <w:rFonts w:hint="eastAsia"/>
                                <w:color w:val="FF0000"/>
                              </w:rPr>
                              <w:t>　</w:t>
                            </w:r>
                            <w:r>
                              <w:rPr>
                                <w:rFonts w:hint="default"/>
                                <w:color w:val="FF0000"/>
                              </w:rPr>
                              <w:t>　　　</w:t>
                            </w:r>
                            <w:r>
                              <w:rPr>
                                <w:rFonts w:hint="eastAsia" w:ascii="ＭＳ 明朝" w:hAnsi="ＭＳ 明朝" w:eastAsia="ＭＳ 明朝"/>
                                <w:color w:val="000000" w:themeColor="text1"/>
                                <w:bdr w:val="single" w:color="auto" w:sz="4" w:space="0"/>
                              </w:rPr>
                              <w:t>第一目的地</w:t>
                            </w:r>
                          </w:p>
                          <w:p>
                            <w:pPr>
                              <w:pStyle w:val="0"/>
                              <w:rPr>
                                <w:rFonts w:hint="default"/>
                              </w:rPr>
                            </w:pPr>
                          </w:p>
                          <w:p>
                            <w:pPr>
                              <w:pStyle w:val="0"/>
                              <w:rPr>
                                <w:rFonts w:hint="default"/>
                              </w:rPr>
                            </w:pPr>
                            <w:r>
                              <w:rPr>
                                <w:rFonts w:hint="eastAsia" w:ascii="ＭＳ 明朝" w:hAnsi="ＭＳ 明朝" w:eastAsia="ＭＳ 明朝"/>
                                <w:color w:val="000000" w:themeColor="text1"/>
                                <w:bdr w:val="single" w:color="auto" w:sz="4" w:space="0"/>
                              </w:rPr>
                              <w:t>経由地</w:t>
                            </w:r>
                            <w:r>
                              <w:rPr>
                                <w:rFonts w:hint="eastAsia"/>
                                <w:color w:val="FF0000"/>
                              </w:rPr>
                              <w:t>　</w:t>
                            </w:r>
                            <w:r>
                              <w:rPr>
                                <w:rFonts w:hint="default"/>
                                <w:color w:val="FF0000"/>
                              </w:rPr>
                              <w:t>　</w:t>
                            </w:r>
                            <w:r>
                              <w:rPr>
                                <w:rFonts w:hint="eastAsia"/>
                                <w:color w:val="FF0000"/>
                              </w:rPr>
                              <w:t>　</w:t>
                            </w:r>
                            <w:r>
                              <w:rPr>
                                <w:rFonts w:hint="eastAsia"/>
                                <w:color w:val="FF0000"/>
                              </w:rPr>
                              <w:t xml:space="preserve"> </w:t>
                            </w:r>
                            <w:r>
                              <w:rPr>
                                <w:rFonts w:hint="eastAsia" w:ascii="ＭＳ 明朝" w:hAnsi="ＭＳ 明朝" w:eastAsia="ＭＳ 明朝"/>
                                <w:color w:val="000000" w:themeColor="text1"/>
                                <w:bdr w:val="single" w:color="auto" w:sz="4" w:space="0"/>
                              </w:rPr>
                              <w:t>第二目的地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9" style="mso-wrap-distance-right:9pt;mso-wrap-distance-bottom:0pt;margin-top:17.600000000000001pt;mso-position-vertical-relative:text;mso-position-horizontal-relative:text;v-text-anchor:middle;position:absolute;height:87.85pt;mso-wrap-distance-top:0pt;width:171.1pt;mso-wrap-distance-left:9pt;margin-left:90.9pt;z-index:-503316469;" o:spid="_x0000_s1047" o:allowincell="t" o:allowoverlap="t" filled="f" stroked="t" strokecolor="#000000" strokeweight="1pt" o:spt="2" arcsize="10923f">
                <v:fill/>
                <v:stroke linestyle="single" miterlimit="8" endcap="flat" dashstyle="solid" filltype="solid"/>
                <v:textbox style="layout-flow:horizontal;">
                  <w:txbxContent>
                    <w:p>
                      <w:pPr>
                        <w:pStyle w:val="0"/>
                        <w:jc w:val="center"/>
                        <w:rPr>
                          <w:rFonts w:hint="default"/>
                          <w:color w:val="FF0000"/>
                          <w:bdr w:val="single" w:color="auto" w:sz="4" w:space="0"/>
                        </w:rPr>
                      </w:pPr>
                      <w:r>
                        <w:rPr>
                          <w:rFonts w:hint="eastAsia"/>
                          <w:color w:val="FF0000"/>
                        </w:rPr>
                        <w:t>　</w:t>
                      </w:r>
                      <w:r>
                        <w:rPr>
                          <w:rFonts w:hint="default"/>
                          <w:color w:val="FF0000"/>
                        </w:rPr>
                        <w:t>　　　</w:t>
                      </w:r>
                      <w:r>
                        <w:rPr>
                          <w:rFonts w:hint="eastAsia" w:ascii="ＭＳ 明朝" w:hAnsi="ＭＳ 明朝" w:eastAsia="ＭＳ 明朝"/>
                          <w:color w:val="000000" w:themeColor="text1"/>
                          <w:bdr w:val="single" w:color="auto" w:sz="4" w:space="0"/>
                        </w:rPr>
                        <w:t>第一目的地</w:t>
                      </w:r>
                    </w:p>
                    <w:p>
                      <w:pPr>
                        <w:pStyle w:val="0"/>
                        <w:rPr>
                          <w:rFonts w:hint="default"/>
                        </w:rPr>
                      </w:pPr>
                    </w:p>
                    <w:p>
                      <w:pPr>
                        <w:pStyle w:val="0"/>
                        <w:rPr>
                          <w:rFonts w:hint="default"/>
                        </w:rPr>
                      </w:pPr>
                      <w:r>
                        <w:rPr>
                          <w:rFonts w:hint="eastAsia" w:ascii="ＭＳ 明朝" w:hAnsi="ＭＳ 明朝" w:eastAsia="ＭＳ 明朝"/>
                          <w:color w:val="000000" w:themeColor="text1"/>
                          <w:bdr w:val="single" w:color="auto" w:sz="4" w:space="0"/>
                        </w:rPr>
                        <w:t>経由地</w:t>
                      </w:r>
                      <w:r>
                        <w:rPr>
                          <w:rFonts w:hint="eastAsia"/>
                          <w:color w:val="FF0000"/>
                        </w:rPr>
                        <w:t>　</w:t>
                      </w:r>
                      <w:r>
                        <w:rPr>
                          <w:rFonts w:hint="default"/>
                          <w:color w:val="FF0000"/>
                        </w:rPr>
                        <w:t>　</w:t>
                      </w:r>
                      <w:r>
                        <w:rPr>
                          <w:rFonts w:hint="eastAsia"/>
                          <w:color w:val="FF0000"/>
                        </w:rPr>
                        <w:t>　</w:t>
                      </w:r>
                      <w:r>
                        <w:rPr>
                          <w:rFonts w:hint="eastAsia"/>
                          <w:color w:val="FF0000"/>
                        </w:rPr>
                        <w:t xml:space="preserve"> </w:t>
                      </w:r>
                      <w:r>
                        <w:rPr>
                          <w:rFonts w:hint="eastAsia" w:ascii="ＭＳ 明朝" w:hAnsi="ＭＳ 明朝" w:eastAsia="ＭＳ 明朝"/>
                          <w:color w:val="000000" w:themeColor="text1"/>
                          <w:bdr w:val="single" w:color="auto" w:sz="4" w:space="0"/>
                        </w:rPr>
                        <w:t>第二目的地</w:t>
                      </w:r>
                    </w:p>
                  </w:txbxContent>
                </v:textbox>
                <v:imagedata o:title=""/>
                <w10:wrap type="none" anchorx="text" anchory="text"/>
              </v:roundrect>
            </w:pict>
          </mc:Fallback>
        </mc:AlternateContent>
      </w:r>
      <w:r>
        <w:rPr>
          <w:rFonts w:hint="default"/>
          <w:color w:val="000000" w:themeColor="text1"/>
        </w:rPr>
        <mc:AlternateContent>
          <mc:Choice Requires="wps">
            <w:drawing>
              <wp:anchor distT="0" distB="0" distL="114300" distR="114300" simplePos="0" relativeHeight="10" behindDoc="0" locked="0" layoutInCell="1" hidden="0" allowOverlap="1">
                <wp:simplePos x="0" y="0"/>
                <wp:positionH relativeFrom="column">
                  <wp:posOffset>79375</wp:posOffset>
                </wp:positionH>
                <wp:positionV relativeFrom="paragraph">
                  <wp:posOffset>226695</wp:posOffset>
                </wp:positionV>
                <wp:extent cx="828675" cy="1115695"/>
                <wp:effectExtent l="635" t="635" r="29845" b="10795"/>
                <wp:wrapNone/>
                <wp:docPr id="1048" name="角丸四角形 8"/>
                <a:graphic xmlns:a="http://schemas.openxmlformats.org/drawingml/2006/main">
                  <a:graphicData uri="http://schemas.microsoft.com/office/word/2010/wordprocessingShape">
                    <wps:wsp>
                      <wps:cNvPr id="1048" name="角丸四角形 8"/>
                      <wps:cNvSpPr/>
                      <wps:spPr>
                        <a:xfrm>
                          <a:off x="0" y="0"/>
                          <a:ext cx="828675" cy="111569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ascii="ＭＳ 明朝" w:hAnsi="ＭＳ 明朝" w:eastAsia="ＭＳ 明朝"/>
                                <w:color w:val="000000" w:themeColor="text1"/>
                                <w:bdr w:val="single" w:color="auto" w:sz="4" w:space="0"/>
                              </w:rPr>
                            </w:pPr>
                            <w:r>
                              <w:rPr>
                                <w:rFonts w:hint="eastAsia" w:ascii="ＭＳ 明朝" w:hAnsi="ＭＳ 明朝" w:eastAsia="ＭＳ 明朝"/>
                                <w:color w:val="000000" w:themeColor="text1"/>
                                <w:bdr w:val="single" w:color="auto" w:sz="4" w:space="0"/>
                              </w:rPr>
                              <w:t>出発地</w:t>
                            </w:r>
                          </w:p>
                          <w:p>
                            <w:pPr>
                              <w:pStyle w:val="0"/>
                              <w:jc w:val="center"/>
                              <w:rPr>
                                <w:rFonts w:hint="default"/>
                                <w:color w:val="000000" w:themeColor="text1"/>
                              </w:rPr>
                            </w:pPr>
                          </w:p>
                          <w:p>
                            <w:pPr>
                              <w:pStyle w:val="0"/>
                              <w:jc w:val="center"/>
                              <w:rPr>
                                <w:rFonts w:hint="default"/>
                                <w:color w:val="000000" w:themeColor="text1"/>
                              </w:rPr>
                            </w:pPr>
                            <w:r>
                              <w:rPr>
                                <w:rFonts w:hint="eastAsia" w:ascii="ＭＳ 明朝" w:hAnsi="ＭＳ 明朝" w:eastAsia="ＭＳ 明朝"/>
                                <w:color w:val="000000" w:themeColor="text1"/>
                                <w:bdr w:val="single" w:color="auto" w:sz="4" w:space="0"/>
                              </w:rPr>
                              <w:t>経由地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8" style="mso-wrap-distance-right:9pt;mso-wrap-distance-bottom:0pt;margin-top:17.850000000000001pt;mso-position-vertical-relative:text;mso-position-horizontal-relative:text;v-text-anchor:middle;position:absolute;height:87.85pt;mso-wrap-distance-top:0pt;width:65.25pt;mso-wrap-distance-left:9pt;margin-left:6.25pt;z-index:10;" o:spid="_x0000_s1048" o:allowincell="t" o:allowoverlap="t" filled="f" stroked="t" strokecolor="#000000 [3213]" strokeweight="1pt" o:spt="2" arcsize="10923f">
                <v:fill/>
                <v:stroke linestyle="single" miterlimit="8" endcap="flat" dashstyle="solid" filltype="solid"/>
                <v:textbox style="layout-flow:horizontal;">
                  <w:txbxContent>
                    <w:p>
                      <w:pPr>
                        <w:pStyle w:val="0"/>
                        <w:jc w:val="center"/>
                        <w:rPr>
                          <w:rFonts w:hint="default" w:ascii="ＭＳ 明朝" w:hAnsi="ＭＳ 明朝" w:eastAsia="ＭＳ 明朝"/>
                          <w:color w:val="000000" w:themeColor="text1"/>
                          <w:bdr w:val="single" w:color="auto" w:sz="4" w:space="0"/>
                        </w:rPr>
                      </w:pPr>
                      <w:r>
                        <w:rPr>
                          <w:rFonts w:hint="eastAsia" w:ascii="ＭＳ 明朝" w:hAnsi="ＭＳ 明朝" w:eastAsia="ＭＳ 明朝"/>
                          <w:color w:val="000000" w:themeColor="text1"/>
                          <w:bdr w:val="single" w:color="auto" w:sz="4" w:space="0"/>
                        </w:rPr>
                        <w:t>出発地</w:t>
                      </w:r>
                    </w:p>
                    <w:p>
                      <w:pPr>
                        <w:pStyle w:val="0"/>
                        <w:jc w:val="center"/>
                        <w:rPr>
                          <w:rFonts w:hint="default"/>
                          <w:color w:val="000000" w:themeColor="text1"/>
                        </w:rPr>
                      </w:pPr>
                    </w:p>
                    <w:p>
                      <w:pPr>
                        <w:pStyle w:val="0"/>
                        <w:jc w:val="center"/>
                        <w:rPr>
                          <w:rFonts w:hint="default"/>
                          <w:color w:val="000000" w:themeColor="text1"/>
                        </w:rPr>
                      </w:pPr>
                      <w:r>
                        <w:rPr>
                          <w:rFonts w:hint="eastAsia" w:ascii="ＭＳ 明朝" w:hAnsi="ＭＳ 明朝" w:eastAsia="ＭＳ 明朝"/>
                          <w:color w:val="000000" w:themeColor="text1"/>
                          <w:bdr w:val="single" w:color="auto" w:sz="4" w:space="0"/>
                        </w:rPr>
                        <w:t>経由地</w:t>
                      </w:r>
                    </w:p>
                  </w:txbxContent>
                </v:textbox>
                <v:imagedata o:title=""/>
                <w10:wrap type="none" anchorx="text" anchory="text"/>
              </v:roundrect>
            </w:pict>
          </mc:Fallback>
        </mc:AlternateContent>
      </w:r>
    </w:p>
    <w:p>
      <w:pPr>
        <w:pStyle w:val="0"/>
        <w:kinsoku w:val="0"/>
        <w:autoSpaceDE w:val="0"/>
        <w:autoSpaceDN w:val="0"/>
        <w:rPr>
          <w:rFonts w:hint="default"/>
          <w:color w:val="000000" w:themeColor="text1"/>
        </w:rPr>
      </w:pPr>
      <w:r>
        <w:rPr>
          <w:rFonts w:hint="eastAsia"/>
        </w:rPr>
        <mc:AlternateContent>
          <mc:Choice Requires="wps">
            <w:drawing>
              <wp:anchor distT="45720" distB="45720" distL="114300" distR="114300" simplePos="0" relativeHeight="7" behindDoc="0" locked="0" layoutInCell="1" hidden="0" allowOverlap="1">
                <wp:simplePos x="0" y="0"/>
                <wp:positionH relativeFrom="column">
                  <wp:posOffset>2690495</wp:posOffset>
                </wp:positionH>
                <wp:positionV relativeFrom="paragraph">
                  <wp:posOffset>381635</wp:posOffset>
                </wp:positionV>
                <wp:extent cx="283845" cy="292735"/>
                <wp:effectExtent l="0" t="0" r="635" b="635"/>
                <wp:wrapSquare wrapText="bothSides"/>
                <wp:docPr id="1049" name="テキスト ボックス 2"/>
                <a:graphic xmlns:a="http://schemas.openxmlformats.org/drawingml/2006/main">
                  <a:graphicData uri="http://schemas.microsoft.com/office/word/2010/wordprocessingShape">
                    <wps:wsp>
                      <wps:cNvPr id="1049"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Ｄ</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30.05pt;mso-position-vertical-relative:text;mso-position-horizontal-relative:text;v-text-anchor:top;position:absolute;mso-wrap-mode:square;height:23.05pt;mso-wrap-distance-top:3.6pt;width:22.35pt;mso-wrap-distance-left:9pt;margin-left:211.85pt;z-index:7;" o:spid="_x0000_s1049" o:allowincell="t" o:allowoverlap="t" filled="f" stroked="f" strokeweight="0.75pt" o:spt="202" type="#_x0000_t202">
                <v:fill/>
                <v:stroke miterlimit="8"/>
                <v:textbox style="layout-flow:horizontal;">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Ｄ</w:t>
                      </w:r>
                    </w:p>
                  </w:txbxContent>
                </v:textbox>
                <v:imagedata o:title=""/>
                <w10:wrap type="square" side="both" anchorx="text" anchory="text"/>
              </v:shape>
            </w:pict>
          </mc:Fallback>
        </mc:AlternateContent>
      </w:r>
      <w:r>
        <w:rPr>
          <w:rFonts w:hint="eastAsia"/>
        </w:rPr>
        <mc:AlternateContent>
          <mc:Choice Requires="wps">
            <w:drawing>
              <wp:anchor distT="45720" distB="45720" distL="114300" distR="114300" simplePos="0" relativeHeight="14" behindDoc="0" locked="0" layoutInCell="1" hidden="0" allowOverlap="1">
                <wp:simplePos x="0" y="0"/>
                <wp:positionH relativeFrom="column">
                  <wp:posOffset>1537970</wp:posOffset>
                </wp:positionH>
                <wp:positionV relativeFrom="paragraph">
                  <wp:posOffset>234950</wp:posOffset>
                </wp:positionV>
                <wp:extent cx="283845" cy="292735"/>
                <wp:effectExtent l="0" t="0" r="635" b="635"/>
                <wp:wrapSquare wrapText="bothSides"/>
                <wp:docPr id="1050" name="テキスト ボックス 2"/>
                <a:graphic xmlns:a="http://schemas.openxmlformats.org/drawingml/2006/main">
                  <a:graphicData uri="http://schemas.microsoft.com/office/word/2010/wordprocessingShape">
                    <wps:wsp>
                      <wps:cNvPr id="1050"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color w:val="000000" w:themeColor="text1"/>
                              </w:rPr>
                            </w:pPr>
                            <w:r>
                              <w:rPr>
                                <w:rFonts w:hint="eastAsia" w:ascii="ＭＳ 明朝" w:hAnsi="ＭＳ 明朝" w:eastAsia="ＭＳ 明朝"/>
                                <w:b w:val="1"/>
                                <w:color w:val="000000" w:themeColor="text1"/>
                                <w:sz w:val="24"/>
                              </w:rPr>
                              <w:t>Ｃ</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8.5pt;mso-position-vertical-relative:text;mso-position-horizontal-relative:text;v-text-anchor:top;position:absolute;mso-wrap-mode:square;height:23.05pt;mso-wrap-distance-top:3.6pt;width:22.35pt;mso-wrap-distance-left:9pt;margin-left:121.1pt;z-index:14;" o:spid="_x0000_s1050" o:allowincell="t" o:allowoverlap="t" filled="f" stroked="f" strokeweight="0.75pt" o:spt="202" type="#_x0000_t202">
                <v:fill/>
                <v:stroke miterlimit="8"/>
                <v:textbox style="layout-flow:horizontal;">
                  <w:txbxContent>
                    <w:p>
                      <w:pPr>
                        <w:pStyle w:val="0"/>
                        <w:rPr>
                          <w:rFonts w:hint="default"/>
                          <w:color w:val="000000" w:themeColor="text1"/>
                        </w:rPr>
                      </w:pPr>
                      <w:r>
                        <w:rPr>
                          <w:rFonts w:hint="eastAsia" w:ascii="ＭＳ 明朝" w:hAnsi="ＭＳ 明朝" w:eastAsia="ＭＳ 明朝"/>
                          <w:b w:val="1"/>
                          <w:color w:val="000000" w:themeColor="text1"/>
                          <w:sz w:val="24"/>
                        </w:rPr>
                        <w:t>Ｃ</w:t>
                      </w:r>
                    </w:p>
                  </w:txbxContent>
                </v:textbox>
                <v:imagedata o:title=""/>
                <w10:wrap type="square" side="both" anchorx="text" anchory="text"/>
              </v:shape>
            </w:pict>
          </mc:Fallback>
        </mc:AlternateContent>
      </w:r>
      <w:r>
        <w:rPr>
          <w:rFonts w:hint="eastAsia"/>
        </w:rPr>
        <mc:AlternateContent>
          <mc:Choice Requires="wps">
            <w:drawing>
              <wp:anchor distT="45720" distB="45720" distL="114300" distR="114300" simplePos="0" relativeHeight="13" behindDoc="0" locked="0" layoutInCell="1" hidden="0" allowOverlap="1">
                <wp:simplePos x="0" y="0"/>
                <wp:positionH relativeFrom="column">
                  <wp:posOffset>521970</wp:posOffset>
                </wp:positionH>
                <wp:positionV relativeFrom="paragraph">
                  <wp:posOffset>376555</wp:posOffset>
                </wp:positionV>
                <wp:extent cx="283845" cy="292735"/>
                <wp:effectExtent l="0" t="0" r="635" b="635"/>
                <wp:wrapSquare wrapText="bothSides"/>
                <wp:docPr id="1051" name="テキスト ボックス 2"/>
                <a:graphic xmlns:a="http://schemas.openxmlformats.org/drawingml/2006/main">
                  <a:graphicData uri="http://schemas.microsoft.com/office/word/2010/wordprocessingShape">
                    <wps:wsp>
                      <wps:cNvPr id="1051"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Ａ</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29.65pt;mso-position-vertical-relative:text;mso-position-horizontal-relative:text;v-text-anchor:top;position:absolute;mso-wrap-mode:square;height:23.05pt;mso-wrap-distance-top:3.6pt;width:22.35pt;mso-wrap-distance-left:9pt;margin-left:41.1pt;z-index:13;" o:spid="_x0000_s1051" o:allowincell="t" o:allowoverlap="t" filled="f" stroked="f" strokeweight="0.75pt" o:spt="202" type="#_x0000_t202">
                <v:fill/>
                <v:stroke miterlimit="8"/>
                <v:textbox style="layout-flow:horizontal;">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Ａ</w:t>
                      </w:r>
                    </w:p>
                  </w:txbxContent>
                </v:textbox>
                <v:imagedata o:title=""/>
                <w10:wrap type="square" side="both" anchorx="text" anchory="text"/>
              </v:shape>
            </w:pict>
          </mc:Fallback>
        </mc:AlternateContent>
      </w:r>
      <w:r>
        <w:rPr>
          <w:rFonts w:hint="eastAsia"/>
        </w:rPr>
        <mc:AlternateContent>
          <mc:Choice Requires="wps">
            <w:drawing>
              <wp:anchor distT="0" distB="0" distL="114300" distR="114300" simplePos="0" relativeHeight="15" behindDoc="1" locked="0" layoutInCell="1" hidden="0" allowOverlap="1">
                <wp:simplePos x="0" y="0"/>
                <wp:positionH relativeFrom="column">
                  <wp:posOffset>3774440</wp:posOffset>
                </wp:positionH>
                <wp:positionV relativeFrom="paragraph">
                  <wp:posOffset>175260</wp:posOffset>
                </wp:positionV>
                <wp:extent cx="828675" cy="1115695"/>
                <wp:effectExtent l="635" t="635" r="29845" b="10795"/>
                <wp:wrapNone/>
                <wp:docPr id="1052" name="角丸四角形 27"/>
                <a:graphic xmlns:a="http://schemas.openxmlformats.org/drawingml/2006/main">
                  <a:graphicData uri="http://schemas.microsoft.com/office/word/2010/wordprocessingShape">
                    <wps:wsp>
                      <wps:cNvPr id="1052" name="角丸四角形 27"/>
                      <wps:cNvSpPr/>
                      <wps:spPr>
                        <a:xfrm>
                          <a:off x="0" y="0"/>
                          <a:ext cx="828675" cy="1115695"/>
                        </a:xfrm>
                        <a:prstGeom prst="roundRect">
                          <a:avLst/>
                        </a:prstGeom>
                        <a:noFill/>
                        <a:ln w="12700" cap="flat" cmpd="sng" algn="ctr">
                          <a:solidFill>
                            <a:sysClr val="windowText" lastClr="000000"/>
                          </a:solidFill>
                          <a:prstDash val="solid"/>
                          <a:miter lim="800000"/>
                        </a:ln>
                        <a:effectLst/>
                      </wps:spPr>
                      <wps:txbx>
                        <w:txbxContent>
                          <w:p>
                            <w:pPr>
                              <w:pStyle w:val="0"/>
                              <w:jc w:val="center"/>
                              <w:rPr>
                                <w:rFonts w:hint="default" w:ascii="ＭＳ 明朝" w:hAnsi="ＭＳ 明朝" w:eastAsia="ＭＳ 明朝"/>
                                <w:color w:val="000000" w:themeColor="text1"/>
                                <w:bdr w:val="single" w:color="auto" w:sz="4" w:space="0"/>
                              </w:rPr>
                            </w:pPr>
                            <w:r>
                              <w:rPr>
                                <w:rFonts w:hint="eastAsia" w:ascii="ＭＳ 明朝" w:hAnsi="ＭＳ 明朝" w:eastAsia="ＭＳ 明朝"/>
                                <w:color w:val="000000" w:themeColor="text1"/>
                                <w:bdr w:val="single" w:color="auto" w:sz="4" w:space="0"/>
                              </w:rPr>
                              <w:t>経由地</w:t>
                            </w:r>
                          </w:p>
                          <w:p>
                            <w:pPr>
                              <w:pStyle w:val="0"/>
                              <w:jc w:val="center"/>
                              <w:rPr>
                                <w:rFonts w:hint="default"/>
                                <w:color w:val="FF0000"/>
                                <w:bdr w:val="single" w:color="auto" w:sz="4" w:space="0"/>
                              </w:rPr>
                            </w:pPr>
                          </w:p>
                          <w:p>
                            <w:pPr>
                              <w:pStyle w:val="0"/>
                              <w:jc w:val="center"/>
                              <w:rPr>
                                <w:rFonts w:hint="default"/>
                                <w:color w:val="000000" w:themeColor="text1"/>
                              </w:rPr>
                            </w:pPr>
                            <w:r>
                              <w:rPr>
                                <w:rFonts w:hint="eastAsia" w:ascii="ＭＳ 明朝" w:hAnsi="ＭＳ 明朝" w:eastAsia="ＭＳ 明朝"/>
                                <w:color w:val="000000" w:themeColor="text1"/>
                                <w:bdr w:val="single" w:color="auto" w:sz="4" w:space="0"/>
                              </w:rPr>
                              <w:t>帰着地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7" style="mso-wrap-distance-right:9pt;mso-wrap-distance-bottom:0pt;margin-top:13.8pt;mso-position-vertical-relative:text;mso-position-horizontal-relative:text;v-text-anchor:middle;position:absolute;height:87.85pt;mso-wrap-distance-top:0pt;width:65.25pt;mso-wrap-distance-left:9pt;margin-left:297.2pt;z-index:-503316465;" o:spid="_x0000_s1052" o:allowincell="t" o:allowoverlap="t" filled="f" stroked="t" strokecolor="#000000" strokeweight="1pt" o:spt="2" arcsize="10923f">
                <v:fill/>
                <v:stroke linestyle="single" miterlimit="8" endcap="flat" dashstyle="solid" filltype="solid"/>
                <v:textbox style="layout-flow:horizontal;">
                  <w:txbxContent>
                    <w:p>
                      <w:pPr>
                        <w:pStyle w:val="0"/>
                        <w:jc w:val="center"/>
                        <w:rPr>
                          <w:rFonts w:hint="default" w:ascii="ＭＳ 明朝" w:hAnsi="ＭＳ 明朝" w:eastAsia="ＭＳ 明朝"/>
                          <w:color w:val="000000" w:themeColor="text1"/>
                          <w:bdr w:val="single" w:color="auto" w:sz="4" w:space="0"/>
                        </w:rPr>
                      </w:pPr>
                      <w:r>
                        <w:rPr>
                          <w:rFonts w:hint="eastAsia" w:ascii="ＭＳ 明朝" w:hAnsi="ＭＳ 明朝" w:eastAsia="ＭＳ 明朝"/>
                          <w:color w:val="000000" w:themeColor="text1"/>
                          <w:bdr w:val="single" w:color="auto" w:sz="4" w:space="0"/>
                        </w:rPr>
                        <w:t>経由地</w:t>
                      </w:r>
                    </w:p>
                    <w:p>
                      <w:pPr>
                        <w:pStyle w:val="0"/>
                        <w:jc w:val="center"/>
                        <w:rPr>
                          <w:rFonts w:hint="default"/>
                          <w:color w:val="FF0000"/>
                          <w:bdr w:val="single" w:color="auto" w:sz="4" w:space="0"/>
                        </w:rPr>
                      </w:pPr>
                    </w:p>
                    <w:p>
                      <w:pPr>
                        <w:pStyle w:val="0"/>
                        <w:jc w:val="center"/>
                        <w:rPr>
                          <w:rFonts w:hint="default"/>
                          <w:color w:val="000000" w:themeColor="text1"/>
                        </w:rPr>
                      </w:pPr>
                      <w:r>
                        <w:rPr>
                          <w:rFonts w:hint="eastAsia" w:ascii="ＭＳ 明朝" w:hAnsi="ＭＳ 明朝" w:eastAsia="ＭＳ 明朝"/>
                          <w:color w:val="000000" w:themeColor="text1"/>
                          <w:bdr w:val="single" w:color="auto" w:sz="4" w:space="0"/>
                        </w:rPr>
                        <w:t>帰着地</w:t>
                      </w:r>
                    </w:p>
                  </w:txbxContent>
                </v:textbox>
                <v:imagedata o:title=""/>
                <w10:wrap type="none" anchorx="text" anchory="text"/>
              </v:roundrect>
            </w:pict>
          </mc:Fallback>
        </mc:AlternateContent>
      </w:r>
    </w:p>
    <w:p>
      <w:pPr>
        <w:pStyle w:val="0"/>
        <w:kinsoku w:val="0"/>
        <w:autoSpaceDE w:val="0"/>
        <w:autoSpaceDN w:val="0"/>
        <w:rPr>
          <w:rFonts w:hint="default"/>
          <w:color w:val="000000" w:themeColor="text1"/>
        </w:rPr>
      </w:pPr>
      <w:r>
        <w:rPr>
          <w:rFonts w:hint="default"/>
          <w:color w:val="000000" w:themeColor="text1"/>
        </w:rPr>
        <mc:AlternateContent>
          <mc:Choice Requires="wps">
            <w:drawing>
              <wp:anchor distT="0" distB="0" distL="114300" distR="114300" simplePos="0" relativeHeight="5" behindDoc="0" locked="0" layoutInCell="1" hidden="0" allowOverlap="1">
                <wp:simplePos x="0" y="0"/>
                <wp:positionH relativeFrom="column">
                  <wp:posOffset>2331720</wp:posOffset>
                </wp:positionH>
                <wp:positionV relativeFrom="paragraph">
                  <wp:posOffset>46355</wp:posOffset>
                </wp:positionV>
                <wp:extent cx="403225" cy="180340"/>
                <wp:effectExtent l="1270" t="635" r="30480" b="10795"/>
                <wp:wrapNone/>
                <wp:docPr id="1053" name="右矢印 19"/>
                <a:graphic xmlns:a="http://schemas.openxmlformats.org/drawingml/2006/main">
                  <a:graphicData uri="http://schemas.microsoft.com/office/word/2010/wordprocessingShape">
                    <wps:wsp>
                      <wps:cNvPr id="1053" name="右矢印 19"/>
                      <wps:cNvSpPr/>
                      <wps:spPr>
                        <a:xfrm rot="5400000">
                          <a:off x="0" y="0"/>
                          <a:ext cx="403225" cy="180340"/>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9" style="mso-wrap-distance-right:9pt;mso-wrap-distance-bottom:0pt;margin-top:3.65pt;mso-position-vertical-relative:text;mso-position-horizontal-relative:text;position:absolute;height:14.2pt;mso-wrap-distance-top:0pt;width:31.75pt;mso-wrap-distance-left:9pt;margin-left:183.6pt;z-index:5;rotation:90;" o:spid="_x0000_s1053"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default"/>
          <w:color w:val="000000" w:themeColor="text1"/>
        </w:rPr>
        <mc:AlternateContent>
          <mc:Choice Requires="wps">
            <w:drawing>
              <wp:anchor distT="0" distB="0" distL="114300" distR="114300" simplePos="0" relativeHeight="9" behindDoc="0" locked="0" layoutInCell="1" hidden="0" allowOverlap="1">
                <wp:simplePos x="0" y="0"/>
                <wp:positionH relativeFrom="column">
                  <wp:posOffset>303530</wp:posOffset>
                </wp:positionH>
                <wp:positionV relativeFrom="paragraph">
                  <wp:posOffset>17780</wp:posOffset>
                </wp:positionV>
                <wp:extent cx="395605" cy="178435"/>
                <wp:effectExtent l="1270" t="635" r="30480" b="10795"/>
                <wp:wrapNone/>
                <wp:docPr id="1054" name="右矢印 7"/>
                <a:graphic xmlns:a="http://schemas.openxmlformats.org/drawingml/2006/main">
                  <a:graphicData uri="http://schemas.microsoft.com/office/word/2010/wordprocessingShape">
                    <wps:wsp>
                      <wps:cNvPr id="1054" name="右矢印 7"/>
                      <wps:cNvSpPr/>
                      <wps:spPr>
                        <a:xfrm rot="5400000">
                          <a:off x="0" y="0"/>
                          <a:ext cx="395605" cy="17843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style="mso-wrap-distance-right:9pt;mso-wrap-distance-bottom:0pt;margin-top:1.4pt;mso-position-vertical-relative:text;mso-position-horizontal-relative:text;position:absolute;height:14.05pt;mso-wrap-distance-top:0pt;width:31.15pt;mso-wrap-distance-left:9pt;margin-left:23.9pt;z-index:9;rotation:90;" o:spid="_x0000_s1054"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default"/>
          <w:color w:val="000000" w:themeColor="text1"/>
        </w:rPr>
        <mc:AlternateContent>
          <mc:Choice Requires="wps">
            <w:drawing>
              <wp:anchor distT="0" distB="0" distL="114300" distR="114300" simplePos="0" relativeHeight="4" behindDoc="0" locked="0" layoutInCell="1" hidden="0" allowOverlap="1">
                <wp:simplePos x="0" y="0"/>
                <wp:positionH relativeFrom="column">
                  <wp:posOffset>1711325</wp:posOffset>
                </wp:positionH>
                <wp:positionV relativeFrom="paragraph">
                  <wp:posOffset>16510</wp:posOffset>
                </wp:positionV>
                <wp:extent cx="471805" cy="187325"/>
                <wp:effectExtent l="95885" t="0" r="99695" b="0"/>
                <wp:wrapNone/>
                <wp:docPr id="1055" name="右矢印 17"/>
                <a:graphic xmlns:a="http://schemas.openxmlformats.org/drawingml/2006/main">
                  <a:graphicData uri="http://schemas.microsoft.com/office/word/2010/wordprocessingShape">
                    <wps:wsp>
                      <wps:cNvPr id="1055" name="右矢印 17"/>
                      <wps:cNvSpPr/>
                      <wps:spPr>
                        <a:xfrm rot="18626124">
                          <a:off x="0" y="0"/>
                          <a:ext cx="471805" cy="18732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7" style="mso-wrap-distance-right:9pt;mso-wrap-distance-bottom:0pt;margin-top:1.3pt;mso-position-vertical-relative:text;mso-position-horizontal-relative:text;position:absolute;height:14.75pt;mso-wrap-distance-top:0pt;width:37.15pt;mso-wrap-distance-left:9pt;margin-left:134.75pt;z-index:4;rotation:310;" o:spid="_x0000_s1055"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rPr>
        <mc:AlternateContent>
          <mc:Choice Requires="wps">
            <w:drawing>
              <wp:anchor distT="45720" distB="45720" distL="114300" distR="114300" simplePos="0" relativeHeight="12" behindDoc="0" locked="0" layoutInCell="1" hidden="0" allowOverlap="1">
                <wp:simplePos x="0" y="0"/>
                <wp:positionH relativeFrom="column">
                  <wp:posOffset>869315</wp:posOffset>
                </wp:positionH>
                <wp:positionV relativeFrom="paragraph">
                  <wp:posOffset>76200</wp:posOffset>
                </wp:positionV>
                <wp:extent cx="283845" cy="292735"/>
                <wp:effectExtent l="0" t="0" r="635" b="635"/>
                <wp:wrapSquare wrapText="bothSides"/>
                <wp:docPr id="1056" name="テキスト ボックス 2"/>
                <a:graphic xmlns:a="http://schemas.openxmlformats.org/drawingml/2006/main">
                  <a:graphicData uri="http://schemas.microsoft.com/office/word/2010/wordprocessingShape">
                    <wps:wsp>
                      <wps:cNvPr id="1056"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color w:val="000000" w:themeColor="text1"/>
                              </w:rPr>
                            </w:pPr>
                            <w:r>
                              <w:rPr>
                                <w:rFonts w:hint="eastAsia" w:ascii="ＭＳ 明朝" w:hAnsi="ＭＳ 明朝" w:eastAsia="ＭＳ 明朝"/>
                                <w:b w:val="1"/>
                                <w:color w:val="000000" w:themeColor="text1"/>
                                <w:sz w:val="24"/>
                              </w:rPr>
                              <w:t>Ｂ</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6pt;mso-position-vertical-relative:text;mso-position-horizontal-relative:text;v-text-anchor:top;position:absolute;mso-wrap-mode:square;height:23.05pt;mso-wrap-distance-top:3.6pt;width:22.35pt;mso-wrap-distance-left:9pt;margin-left:68.45pt;z-index:12;" o:spid="_x0000_s1056" o:allowincell="t" o:allowoverlap="t" filled="f" stroked="f" strokeweight="0.75pt" o:spt="202" type="#_x0000_t202">
                <v:fill/>
                <v:stroke miterlimit="8"/>
                <v:textbox style="layout-flow:horizontal;">
                  <w:txbxContent>
                    <w:p>
                      <w:pPr>
                        <w:pStyle w:val="0"/>
                        <w:rPr>
                          <w:rFonts w:hint="default"/>
                          <w:color w:val="000000" w:themeColor="text1"/>
                        </w:rPr>
                      </w:pPr>
                      <w:r>
                        <w:rPr>
                          <w:rFonts w:hint="eastAsia" w:ascii="ＭＳ 明朝" w:hAnsi="ＭＳ 明朝" w:eastAsia="ＭＳ 明朝"/>
                          <w:b w:val="1"/>
                          <w:color w:val="000000" w:themeColor="text1"/>
                          <w:sz w:val="24"/>
                        </w:rPr>
                        <w:t>Ｂ</w:t>
                      </w:r>
                    </w:p>
                  </w:txbxContent>
                </v:textbox>
                <v:imagedata o:title=""/>
                <w10:wrap type="square" side="both" anchorx="text" anchory="text"/>
              </v:shape>
            </w:pict>
          </mc:Fallback>
        </mc:AlternateContent>
      </w:r>
      <w:r>
        <w:rPr>
          <w:rFonts w:hint="eastAsia"/>
        </w:rPr>
        <mc:AlternateContent>
          <mc:Choice Requires="wps">
            <w:drawing>
              <wp:anchor distT="0" distB="0" distL="114300" distR="114300" simplePos="0" relativeHeight="3" behindDoc="0" locked="0" layoutInCell="1" hidden="0" allowOverlap="1">
                <wp:simplePos x="0" y="0"/>
                <wp:positionH relativeFrom="column">
                  <wp:posOffset>814070</wp:posOffset>
                </wp:positionH>
                <wp:positionV relativeFrom="paragraph">
                  <wp:posOffset>330200</wp:posOffset>
                </wp:positionV>
                <wp:extent cx="436245" cy="189865"/>
                <wp:effectExtent l="635" t="1270" r="29845" b="11430"/>
                <wp:wrapNone/>
                <wp:docPr id="1057" name="右矢印 16"/>
                <a:graphic xmlns:a="http://schemas.openxmlformats.org/drawingml/2006/main">
                  <a:graphicData uri="http://schemas.microsoft.com/office/word/2010/wordprocessingShape">
                    <wps:wsp>
                      <wps:cNvPr id="1057" name="右矢印 16"/>
                      <wps:cNvSpPr/>
                      <wps:spPr>
                        <a:xfrm>
                          <a:off x="0" y="0"/>
                          <a:ext cx="436245"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6" style="mso-wrap-distance-right:9pt;mso-wrap-distance-bottom:0pt;margin-top:26pt;mso-position-vertical-relative:text;mso-position-horizontal-relative:text;position:absolute;height:14.95pt;mso-wrap-distance-top:0pt;width:34.35pt;mso-wrap-distance-left:9pt;margin-left:64.09pt;z-index:3;" o:spid="_x0000_s1057"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16" behindDoc="0" locked="0" layoutInCell="1" hidden="0" allowOverlap="1">
                <wp:simplePos x="0" y="0"/>
                <wp:positionH relativeFrom="column">
                  <wp:posOffset>3973830</wp:posOffset>
                </wp:positionH>
                <wp:positionV relativeFrom="paragraph">
                  <wp:posOffset>201295</wp:posOffset>
                </wp:positionV>
                <wp:extent cx="373380" cy="189865"/>
                <wp:effectExtent l="1270" t="635" r="30480" b="10795"/>
                <wp:wrapNone/>
                <wp:docPr id="1058" name="右矢印 3"/>
                <a:graphic xmlns:a="http://schemas.openxmlformats.org/drawingml/2006/main">
                  <a:graphicData uri="http://schemas.microsoft.com/office/word/2010/wordprocessingShape">
                    <wps:wsp>
                      <wps:cNvPr id="1058" name="右矢印 3"/>
                      <wps:cNvSpPr/>
                      <wps:spPr>
                        <a:xfrm rot="5400000">
                          <a:off x="0" y="0"/>
                          <a:ext cx="373380" cy="18986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style="mso-wrap-distance-right:9pt;mso-wrap-distance-bottom:0pt;margin-top:15.85pt;mso-position-vertical-relative:text;mso-position-horizontal-relative:text;position:absolute;height:14.95pt;mso-wrap-distance-top:0pt;width:29.4pt;mso-wrap-distance-left:9pt;margin-left:312.89pt;z-index:16;rotation:90;" o:spid="_x0000_s1058"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rPr>
        <mc:AlternateContent>
          <mc:Choice Requires="wps">
            <w:drawing>
              <wp:anchor distT="45720" distB="45720" distL="114300" distR="114300" simplePos="0" relativeHeight="2" behindDoc="0" locked="0" layoutInCell="1" hidden="0" allowOverlap="1">
                <wp:simplePos x="0" y="0"/>
                <wp:positionH relativeFrom="column">
                  <wp:posOffset>4249420</wp:posOffset>
                </wp:positionH>
                <wp:positionV relativeFrom="paragraph">
                  <wp:posOffset>92075</wp:posOffset>
                </wp:positionV>
                <wp:extent cx="283845" cy="292735"/>
                <wp:effectExtent l="0" t="0" r="635" b="635"/>
                <wp:wrapSquare wrapText="bothSides"/>
                <wp:docPr id="1059" name="テキスト ボックス 2"/>
                <a:graphic xmlns:a="http://schemas.openxmlformats.org/drawingml/2006/main">
                  <a:graphicData uri="http://schemas.microsoft.com/office/word/2010/wordprocessingShape">
                    <wps:wsp>
                      <wps:cNvPr id="1059"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Ｅ</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7.25pt;mso-position-vertical-relative:text;mso-position-horizontal-relative:text;v-text-anchor:top;position:absolute;mso-wrap-mode:square;height:23.05pt;mso-wrap-distance-top:3.6pt;width:22.35pt;mso-wrap-distance-left:9pt;margin-left:334.6pt;z-index:2;" o:spid="_x0000_s1059" o:allowincell="t" o:allowoverlap="t" filled="f" stroked="f" strokeweight="0.75pt" o:spt="202" type="#_x0000_t202">
                <v:fill/>
                <v:stroke miterlimit="8"/>
                <v:textbox style="layout-flow:horizontal;">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Ｅ</w:t>
                      </w:r>
                    </w:p>
                  </w:txbxContent>
                </v:textbox>
                <v:imagedata o:title=""/>
                <w10:wrap type="square" side="both" anchorx="text" anchory="text"/>
              </v:shape>
            </w:pict>
          </mc:Fallback>
        </mc:AlternateContent>
      </w:r>
      <w:r>
        <w:rPr>
          <w:rFonts w:hint="eastAsia"/>
          <w:color w:val="000000" w:themeColor="text1"/>
        </w:rPr>
        <w:t>　　　　　　　　　　　　　</w:t>
      </w:r>
    </w:p>
    <w:p>
      <w:pPr>
        <w:pStyle w:val="0"/>
        <w:kinsoku w:val="0"/>
        <w:autoSpaceDE w:val="0"/>
        <w:autoSpaceDN w:val="0"/>
        <w:rPr>
          <w:rFonts w:hint="default"/>
          <w:color w:val="000000" w:themeColor="text1"/>
        </w:rPr>
      </w:pPr>
      <w:r>
        <w:rPr>
          <w:rFonts w:hint="eastAsia"/>
        </w:rPr>
        <mc:AlternateContent>
          <mc:Choice Requires="wps">
            <w:drawing>
              <wp:anchor distT="45720" distB="45720" distL="114300" distR="114300" simplePos="0" relativeHeight="8" behindDoc="0" locked="0" layoutInCell="1" hidden="0" allowOverlap="1">
                <wp:simplePos x="0" y="0"/>
                <wp:positionH relativeFrom="column">
                  <wp:posOffset>290195</wp:posOffset>
                </wp:positionH>
                <wp:positionV relativeFrom="paragraph">
                  <wp:posOffset>305435</wp:posOffset>
                </wp:positionV>
                <wp:extent cx="3211195" cy="266700"/>
                <wp:effectExtent l="0" t="0" r="635" b="635"/>
                <wp:wrapNone/>
                <wp:docPr id="1060" name="テキスト ボックス 2"/>
                <a:graphic xmlns:a="http://schemas.openxmlformats.org/drawingml/2006/main">
                  <a:graphicData uri="http://schemas.microsoft.com/office/word/2010/wordprocessingShape">
                    <wps:wsp>
                      <wps:cNvPr id="1060" name="テキスト ボックス 2"/>
                      <wps:cNvSpPr txBox="1">
                        <a:spLocks noChangeArrowheads="1"/>
                      </wps:cNvSpPr>
                      <wps:spPr>
                        <a:xfrm>
                          <a:off x="0" y="0"/>
                          <a:ext cx="3211195" cy="266700"/>
                        </a:xfrm>
                        <a:prstGeom prst="rect">
                          <a:avLst/>
                        </a:prstGeom>
                        <a:ln w="6350">
                          <a:noFill/>
                          <a:headEnd/>
                          <a:tailEnd/>
                        </a:ln>
                      </wps:spPr>
                      <wps:style>
                        <a:lnRef idx="2">
                          <a:schemeClr val="dk1"/>
                        </a:lnRef>
                        <a:fillRef idx="1">
                          <a:schemeClr val="lt1"/>
                        </a:fillRef>
                        <a:effectRef idx="0">
                          <a:schemeClr val="dk1"/>
                        </a:effectRef>
                        <a:fontRef idx="minor">
                          <a:schemeClr val="dk1"/>
                        </a:fontRef>
                      </wps:style>
                      <wps:txbx>
                        <w:txbxContent>
                          <w:p>
                            <w:pPr>
                              <w:pStyle w:val="0"/>
                              <w:rPr>
                                <w:rFonts w:hint="default"/>
                              </w:rPr>
                            </w:pPr>
                            <w:r>
                              <w:rPr>
                                <w:rFonts w:hint="eastAsia" w:ascii="ＭＳ 明朝" w:hAnsi="ＭＳ 明朝" w:eastAsia="ＭＳ 明朝"/>
                                <w:color w:val="000000" w:themeColor="text1"/>
                              </w:rPr>
                              <w:t>旅費支給あり（Ａ･Ｂ･Ｃ･Ｅ）</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支給なし（Ｄ）</w:t>
                            </w:r>
                            <w:r>
                              <w:rPr>
                                <w:rFonts w:hint="eastAsia"/>
                              </w:rPr>
                              <w:t>　</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24.05pt;mso-position-vertical-relative:text;mso-position-horizontal-relative:text;v-text-anchor:top;position:absolute;height:21pt;mso-wrap-distance-top:3.6pt;width:252.85pt;mso-wrap-distance-left:9pt;margin-left:22.85pt;z-index:8;" o:spid="_x0000_s1060" o:allowincell="t" o:allowoverlap="t" filled="t" fillcolor="#ffffff [3201]" stroked="f" strokecolor="#000000 [3200]" strokeweight="0.5pt" o:spt="202" type="#_x0000_t202">
                <v:fill/>
                <v:stroke linestyle="single" miterlimit="8" endcap="flat" dashstyle="solid"/>
                <v:textbox style="layout-flow:horizontal;">
                  <w:txbxContent>
                    <w:p>
                      <w:pPr>
                        <w:pStyle w:val="0"/>
                        <w:rPr>
                          <w:rFonts w:hint="default"/>
                        </w:rPr>
                      </w:pPr>
                      <w:r>
                        <w:rPr>
                          <w:rFonts w:hint="eastAsia" w:ascii="ＭＳ 明朝" w:hAnsi="ＭＳ 明朝" w:eastAsia="ＭＳ 明朝"/>
                          <w:color w:val="000000" w:themeColor="text1"/>
                        </w:rPr>
                        <w:t>旅費支給あり（Ａ･Ｂ･Ｃ･Ｅ）</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支給なし（Ｄ）</w:t>
                      </w:r>
                      <w:r>
                        <w:rPr>
                          <w:rFonts w:hint="eastAsia"/>
                        </w:rPr>
                        <w:t>　</w:t>
                      </w:r>
                    </w:p>
                  </w:txbxContent>
                </v:textbox>
                <v:imagedata o:title=""/>
                <w10:wrap type="none" anchorx="text" anchory="text"/>
              </v:shape>
            </w:pict>
          </mc:Fallback>
        </mc:AlternateContent>
      </w:r>
      <w:r>
        <w:rPr>
          <w:rFonts w:hint="eastAsia"/>
          <w:color w:val="000000" w:themeColor="text1"/>
        </w:rPr>
        <w:t>　　</w:t>
      </w:r>
    </w:p>
    <w:p>
      <w:pPr>
        <w:pStyle w:val="0"/>
        <w:ind w:right="1890" w:rightChars="900" w:firstLine="210" w:firstLineChars="100"/>
        <w:rPr>
          <w:rFonts w:hint="default" w:ascii="ＭＳ 明朝" w:hAnsi="ＭＳ 明朝" w:eastAsia="ＭＳ 明朝"/>
        </w:rPr>
      </w:pP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公務上の必要又は天災その他やむを得ない事情により特に多額の鉄道賃</w:t>
      </w:r>
    </w:p>
    <w:p>
      <w:pPr>
        <w:pStyle w:val="0"/>
        <w:ind w:left="420" w:leftChars="200" w:right="1890" w:rightChars="900" w:firstLineChars="0"/>
        <w:rPr>
          <w:rFonts w:hint="default" w:ascii="ＭＳ ゴシック" w:hAnsi="ＭＳ ゴシック" w:eastAsia="ＭＳ ゴシック"/>
        </w:rPr>
      </w:pPr>
      <w:r>
        <w:rPr>
          <w:rFonts w:hint="eastAsia" w:ascii="ＭＳ 明朝" w:hAnsi="ＭＳ 明朝" w:eastAsia="ＭＳ 明朝"/>
        </w:rPr>
        <w:t>　船賃又は車賃を要する場合で，その実費額が当該旅行において支給される日当の額の２分の１に相当する額を超えるときはその超える部分の金額に相当する額の鉄道賃，船賃又は車賃を支給する。</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5"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1" name="オブジェクト 0"/>
                <a:graphic xmlns:a="http://schemas.openxmlformats.org/drawingml/2006/main">
                  <a:graphicData uri="http://schemas.microsoft.com/office/word/2010/wordprocessingShape">
                    <wps:wsp>
                      <wps:cNvPr id="1061"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7</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5;" o:spid="_x0000_s1061"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7</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(8) </w:t>
      </w:r>
      <w:r>
        <w:rPr>
          <w:rFonts w:hint="eastAsia" w:ascii="ＭＳ ゴシック" w:hAnsi="ＭＳ ゴシック" w:eastAsia="ＭＳ ゴシック"/>
        </w:rPr>
        <w:t>日額旅費</w:t>
      </w:r>
    </w:p>
    <w:p>
      <w:pPr>
        <w:pStyle w:val="0"/>
        <w:ind w:left="210" w:right="1890" w:rightChars="900" w:hanging="210" w:hangingChars="100"/>
        <w:rPr>
          <w:rFonts w:hint="default" w:ascii="ＭＳ 明朝" w:hAnsi="ＭＳ 明朝" w:eastAsia="ＭＳ 明朝"/>
        </w:rPr>
      </w:pPr>
      <w:r>
        <w:rPr>
          <w:rFonts w:hint="eastAsia" w:ascii="ＭＳ 明朝" w:hAnsi="ＭＳ 明朝" w:eastAsia="ＭＳ 明朝"/>
        </w:rPr>
        <w:t>　　研修，講習その他これらに類する目的のため旅行（宿泊を伴うもの）する職員が研修地に滞在するために必要な旅費で</w:t>
      </w:r>
      <w:bookmarkStart w:id="1" w:name="_Hlk175128223"/>
      <w:r>
        <w:rPr>
          <w:rFonts w:hint="eastAsia" w:ascii="ＭＳ 明朝" w:hAnsi="ＭＳ 明朝" w:eastAsia="ＭＳ 明朝"/>
        </w:rPr>
        <w:t>，</w:t>
      </w:r>
      <w:bookmarkEnd w:id="1"/>
      <w:r>
        <w:rPr>
          <w:rFonts w:hint="eastAsia" w:ascii="ＭＳ 明朝" w:hAnsi="ＭＳ 明朝" w:eastAsia="ＭＳ 明朝"/>
        </w:rPr>
        <w:t>研修開始日から研修終了日の前日までの期間について定額が支給される。</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6"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2" name="オブジェクト 0"/>
                <a:graphic xmlns:a="http://schemas.openxmlformats.org/drawingml/2006/main">
                  <a:graphicData uri="http://schemas.microsoft.com/office/word/2010/wordprocessingShape">
                    <wps:wsp>
                      <wps:cNvPr id="1062"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40</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6;" o:spid="_x0000_s1062"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40</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(9) </w:t>
      </w:r>
      <w:r>
        <w:rPr>
          <w:rFonts w:hint="eastAsia" w:ascii="ＭＳ ゴシック" w:hAnsi="ＭＳ ゴシック" w:eastAsia="ＭＳ ゴシック"/>
        </w:rPr>
        <w:t>旅費の調整</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任命権者は，旅行者が公用の交通機関，宿泊施設等を利用して旅行した場合，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日帰り旅行における宿泊料調整</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次の要件に該当する場合について支給するものとする。鉄道旅行などの場合で証明書が得難い場合は，所属長の証明書でも差し支えない。</w:t>
      </w:r>
    </w:p>
    <w:p>
      <w:pPr>
        <w:pStyle w:val="0"/>
        <w:ind w:right="1890" w:rightChars="900"/>
        <w:rPr>
          <w:rFonts w:hint="default" w:ascii="ＭＳ 明朝" w:hAnsi="ＭＳ 明朝" w:eastAsia="ＭＳ 明朝"/>
        </w:rPr>
      </w:pPr>
      <w:r>
        <w:rPr>
          <w:rFonts w:hint="eastAsia" w:ascii="ＭＳ 明朝" w:hAnsi="ＭＳ 明朝" w:eastAsia="ＭＳ 明朝"/>
        </w:rPr>
        <w:t>　　　　・日帰り旅行で，業務の都合により午後９時以降に帰庁するもの。</w:t>
      </w:r>
    </w:p>
    <w:p>
      <w:pPr>
        <w:pStyle w:val="0"/>
        <w:ind w:left="1050" w:leftChars="400" w:right="1890" w:rightChars="900" w:hanging="210" w:hangingChars="100"/>
        <w:rPr>
          <w:rFonts w:hint="default" w:ascii="ＭＳ 明朝" w:hAnsi="ＭＳ 明朝" w:eastAsia="ＭＳ 明朝"/>
        </w:rPr>
      </w:pPr>
      <w:r>
        <w:rPr>
          <w:rFonts w:hint="eastAsia" w:ascii="ＭＳ 明朝" w:hAnsi="ＭＳ 明朝" w:eastAsia="ＭＳ 明朝"/>
        </w:rPr>
        <w:t>・航空券の搭乗券，搭乗半券，ご搭乗案内，領収書などにより帰庁時刻が判明できるもの。</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支給額</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日当定額の２分の１に相当する額（宿泊料の調整）</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支給方法</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旅行命令権者は，旅行者が帰庁後に提出した証明書類を確認し，旅行命令簿に添付の上，精算払いとすること。</w:t>
      </w: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114299" distR="114299" simplePos="0" relativeHeight="244" behindDoc="0" locked="0" layoutInCell="1" hidden="0" allowOverlap="1">
                <wp:simplePos x="0" y="0"/>
                <wp:positionH relativeFrom="margin">
                  <wp:posOffset>4968240</wp:posOffset>
                </wp:positionH>
                <wp:positionV relativeFrom="paragraph">
                  <wp:posOffset>29845</wp:posOffset>
                </wp:positionV>
                <wp:extent cx="0" cy="5118735"/>
                <wp:effectExtent l="635" t="0" r="29845" b="10160"/>
                <wp:wrapNone/>
                <wp:docPr id="1063" name="AutoShape 2"/>
                <a:graphic xmlns:a="http://schemas.openxmlformats.org/drawingml/2006/main">
                  <a:graphicData uri="http://schemas.microsoft.com/office/word/2010/wordprocessingShape">
                    <wps:wsp>
                      <wps:cNvPr id="1063" name="AutoShape 2"/>
                      <wps:cNvCnPr/>
                      <wps:spPr>
                        <a:xfrm>
                          <a:off x="0" y="0"/>
                          <a:ext cx="0" cy="511873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35pt;mso-position-vertical-relative:text;mso-position-horizontal-relative:margin;position:absolute;height:403.05pt;mso-wrap-distance-top:0pt;width:0pt;mso-wrap-distance-left:8.94pt;margin-left:391.2pt;z-index:244;" o:spid="_x0000_s1063" o:allowincell="t" o:allowoverlap="t" filled="f" stroked="t" strokecolor="#000000" strokeweight="0.75pt" o:spt="32" type="#_x0000_t32">
                <v:fill/>
                <v:stroke filltype="solid"/>
                <v:imagedata o:title=""/>
                <w10:wrap type="none" anchorx="margin" anchory="text"/>
              </v:shape>
            </w:pict>
          </mc:Fallback>
        </mc:AlternateContent>
      </w:r>
      <w:r>
        <w:rPr>
          <w:rFonts w:hint="eastAsia" w:ascii="ＭＳ 明朝" w:hAnsi="ＭＳ 明朝" w:eastAsia="ＭＳ 明朝"/>
        </w:rPr>
        <w:t>(</w:t>
      </w:r>
      <w:r>
        <w:rPr>
          <w:rFonts w:hint="eastAsia" w:ascii="ＭＳ 明朝" w:hAnsi="ＭＳ 明朝" w:eastAsia="ＭＳ 明朝"/>
        </w:rPr>
        <w:t>ｴ</w:t>
      </w:r>
      <w:r>
        <w:rPr>
          <w:rFonts w:hint="eastAsia" w:ascii="ＭＳ 明朝" w:hAnsi="ＭＳ 明朝" w:eastAsia="ＭＳ 明朝"/>
        </w:rPr>
        <w:t xml:space="preserve">) </w:t>
      </w:r>
      <w:r>
        <w:rPr>
          <w:rFonts w:hint="eastAsia" w:ascii="ＭＳ 明朝" w:hAnsi="ＭＳ 明朝" w:eastAsia="ＭＳ 明朝"/>
        </w:rPr>
        <w:t>庶務課及び教職員課への協議については不要とする。</w:t>
      </w:r>
    </w:p>
    <w:p>
      <w:pPr>
        <w:pStyle w:val="0"/>
        <w:ind w:right="1890" w:rightChars="900"/>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イ　宿泊を伴う旅費の調整</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調整の基準となる「実費額」は「宿泊料＋路程に応じた日当相当額」とする。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宿泊料</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ａ　宿泊料の料金設定が１泊２食の場合はその額。</w:t>
      </w:r>
    </w:p>
    <w:p>
      <w:pPr>
        <w:pStyle w:val="0"/>
        <w:ind w:left="840" w:leftChars="300" w:right="1890" w:rightChars="900" w:hanging="210" w:hangingChars="100"/>
        <w:rPr>
          <w:rFonts w:hint="default" w:ascii="ＭＳ 明朝" w:hAnsi="ＭＳ 明朝" w:eastAsia="ＭＳ 明朝"/>
        </w:rPr>
      </w:pPr>
      <w:r>
        <w:rPr>
          <w:rFonts w:hint="eastAsia" w:ascii="ＭＳ 明朝" w:hAnsi="ＭＳ 明朝" w:eastAsia="ＭＳ 明朝"/>
        </w:rPr>
        <w:t>ｂ　１泊２食の場合で</w:t>
      </w:r>
      <w:r>
        <w:rPr>
          <w:rFonts w:hint="eastAsia" w:ascii="ＭＳ 明朝" w:hAnsi="ＭＳ 明朝" w:eastAsia="ＭＳ 明朝"/>
        </w:rPr>
        <w:t>,</w:t>
      </w:r>
      <w:r>
        <w:rPr>
          <w:rFonts w:hint="eastAsia" w:ascii="ＭＳ 明朝" w:hAnsi="ＭＳ 明朝" w:eastAsia="ＭＳ 明朝"/>
        </w:rPr>
        <w:t>素泊まり料金と食事料金の内訳がわかる場合は素泊まり料金＋食事料金２食分。ただし，１食の食事料金が日当定額の２分の１を超えるときは，その１食の食事料金は日当定額の２分の１に相当する額とする。</w:t>
      </w:r>
    </w:p>
    <w:p>
      <w:pPr>
        <w:pStyle w:val="0"/>
        <w:ind w:left="840" w:leftChars="300" w:right="1890" w:rightChars="900" w:hanging="210" w:hangingChars="100"/>
        <w:rPr>
          <w:rFonts w:hint="default" w:ascii="ＭＳ 明朝" w:hAnsi="ＭＳ 明朝" w:eastAsia="ＭＳ 明朝"/>
        </w:rPr>
      </w:pPr>
      <w:r>
        <w:rPr>
          <w:rFonts w:hint="eastAsia" w:ascii="ＭＳ 明朝" w:hAnsi="ＭＳ 明朝" w:eastAsia="ＭＳ 明朝"/>
        </w:rPr>
        <w:t>ｃ　宿泊料の料金設定が素泊まり料金又は１食付き料金の場合は２食付きとなるまで，１食につき日当定額の２分の１に相当する額を当該料金に加算するほか，</w:t>
      </w:r>
      <w:r>
        <w:rPr>
          <w:rFonts w:hint="eastAsia" w:ascii="ＭＳ 明朝" w:hAnsi="ＭＳ 明朝" w:eastAsia="ＭＳ 明朝"/>
        </w:rPr>
        <w:t>a</w:t>
      </w:r>
      <w:r>
        <w:rPr>
          <w:rFonts w:hint="eastAsia" w:ascii="ＭＳ 明朝" w:hAnsi="ＭＳ 明朝" w:eastAsia="ＭＳ 明朝"/>
        </w:rPr>
        <w:t>及び</w:t>
      </w:r>
      <w:r>
        <w:rPr>
          <w:rFonts w:hint="eastAsia" w:ascii="ＭＳ 明朝" w:hAnsi="ＭＳ 明朝" w:eastAsia="ＭＳ 明朝"/>
        </w:rPr>
        <w:t>b</w:t>
      </w:r>
      <w:r>
        <w:rPr>
          <w:rFonts w:hint="eastAsia" w:ascii="ＭＳ 明朝" w:hAnsi="ＭＳ 明朝" w:eastAsia="ＭＳ 明朝"/>
        </w:rPr>
        <w:t>に準ずる。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w:t>
      </w:r>
      <w:r>
        <w:rPr>
          <w:rFonts w:hint="eastAsia" w:ascii="ＭＳ 明朝" w:hAnsi="ＭＳ 明朝" w:eastAsia="ＭＳ 明朝"/>
        </w:rPr>
        <w:t>　路程に応じた日当相当額</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県外旅行　　片道の路程</w:t>
      </w:r>
      <w:r>
        <w:rPr>
          <w:rFonts w:hint="eastAsia" w:ascii="ＭＳ 明朝" w:hAnsi="ＭＳ 明朝" w:eastAsia="ＭＳ 明朝"/>
        </w:rPr>
        <w:t>100km</w:t>
      </w:r>
      <w:r>
        <w:rPr>
          <w:rFonts w:hint="eastAsia" w:ascii="ＭＳ 明朝" w:hAnsi="ＭＳ 明朝" w:eastAsia="ＭＳ 明朝"/>
        </w:rPr>
        <w:t>以上　　定額</w:t>
      </w:r>
    </w:p>
    <w:p>
      <w:pPr>
        <w:pStyle w:val="0"/>
        <w:ind w:right="1890" w:rightChars="9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100km</w:t>
      </w:r>
      <w:r>
        <w:rPr>
          <w:rFonts w:hint="eastAsia" w:ascii="ＭＳ 明朝" w:hAnsi="ＭＳ 明朝" w:eastAsia="ＭＳ 明朝"/>
        </w:rPr>
        <w:t>未満　　定額の２分の１</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県内旅行　　片道の路程</w:t>
      </w:r>
      <w:r>
        <w:rPr>
          <w:rFonts w:hint="eastAsia" w:ascii="ＭＳ 明朝" w:hAnsi="ＭＳ 明朝" w:eastAsia="ＭＳ 明朝"/>
        </w:rPr>
        <w:t>100km</w:t>
      </w:r>
      <w:r>
        <w:rPr>
          <w:rFonts w:hint="eastAsia" w:ascii="ＭＳ 明朝" w:hAnsi="ＭＳ 明朝" w:eastAsia="ＭＳ 明朝"/>
        </w:rPr>
        <w:t>以上　　定額の２分の１</w:t>
      </w:r>
    </w:p>
    <w:p>
      <w:pPr>
        <w:pStyle w:val="0"/>
        <w:ind w:right="1890" w:rightChars="9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100km</w:t>
      </w:r>
      <w:r>
        <w:rPr>
          <w:rFonts w:hint="eastAsia" w:ascii="ＭＳ 明朝" w:hAnsi="ＭＳ 明朝" w:eastAsia="ＭＳ 明朝"/>
        </w:rPr>
        <w:t>未満　　加算しない</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パック商品により旅行する場合の旅費の調整</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旅行会社等が航空機・ＪＲ等の交通費と宿泊料をセットし割安な価格で販売するパック商品により旅行する場合は，旅行実費が旅費規定額を大きく下回る場合も生じるため，交通費及び宿泊料を下記の方法により計算した額とみなし，規定額をみなし実費額に減額調整する。なお申出にはパック料金の額を確認できる書類の提出を要する。</w:t>
      </w:r>
    </w:p>
    <w:p>
      <w:pPr>
        <w:pStyle w:val="0"/>
        <w:ind w:left="420" w:leftChars="200" w:right="1890" w:rightChars="900" w:firstLine="210" w:firstLineChars="100"/>
        <w:rPr>
          <w:rFonts w:hint="default" w:ascii="ＭＳ 明朝" w:hAnsi="ＭＳ 明朝" w:eastAsia="ＭＳ 明朝"/>
        </w:rPr>
      </w:pPr>
      <w:r>
        <w:rPr>
          <w:rFonts w:hint="eastAsia"/>
        </w:rPr>
        <mc:AlternateContent>
          <mc:Choice Requires="wpg">
            <w:drawing>
              <wp:anchor distT="0" distB="0" distL="114300" distR="114300" simplePos="0" relativeHeight="17" behindDoc="1" locked="0" layoutInCell="1" hidden="0" allowOverlap="1">
                <wp:simplePos x="0" y="0"/>
                <wp:positionH relativeFrom="margin">
                  <wp:posOffset>79375</wp:posOffset>
                </wp:positionH>
                <wp:positionV relativeFrom="margin">
                  <wp:posOffset>5148580</wp:posOffset>
                </wp:positionV>
                <wp:extent cx="5948045" cy="1403985"/>
                <wp:effectExtent l="635" t="635" r="29845" b="10795"/>
                <wp:wrapNone/>
                <wp:docPr id="1064" name="オブジェクト 0"/>
                <a:graphic xmlns:a="http://schemas.openxmlformats.org/drawingml/2006/main">
                  <a:graphicData uri="http://schemas.microsoft.com/office/word/2010/wordprocessingGroup">
                    <wpg:wgp>
                      <wpg:cNvGrpSpPr/>
                      <wpg:grpSpPr>
                        <a:xfrm>
                          <a:off x="0" y="0"/>
                          <a:ext cx="5948045" cy="1403985"/>
                          <a:chOff x="981" y="2705"/>
                          <a:chExt cx="9367" cy="2114"/>
                        </a:xfrm>
                      </wpg:grpSpPr>
                      <wps:wsp>
                        <wps:cNvPr id="1065" name="Rectangle 463"/>
                        <wps:cNvSpPr>
                          <a:spLocks noChangeArrowheads="1"/>
                        </wps:cNvSpPr>
                        <wps:spPr>
                          <a:xfrm>
                            <a:off x="981" y="2705"/>
                            <a:ext cx="9367" cy="2114"/>
                          </a:xfrm>
                          <a:prstGeom prst="rect">
                            <a:avLst/>
                          </a:prstGeom>
                          <a:solidFill>
                            <a:srgbClr val="FFFFFF"/>
                          </a:solidFill>
                          <a:ln w="9525">
                            <a:solidFill>
                              <a:srgbClr val="000000"/>
                            </a:solidFill>
                            <a:miter lim="800000"/>
                            <a:headEnd/>
                            <a:tailEnd/>
                          </a:ln>
                        </wps:spPr>
                        <wps:txbx>
                          <w:txbxContent>
                            <w:p>
                              <w:pPr>
                                <w:pStyle w:val="0"/>
                                <w:spacing w:line="240" w:lineRule="atLeast"/>
                                <w:ind w:firstLine="105" w:firstLineChars="50"/>
                                <w:rPr>
                                  <w:rFonts w:hint="default" w:ascii="ＭＳ 明朝" w:hAnsi="ＭＳ 明朝" w:eastAsia="ＭＳ 明朝"/>
                                </w:rPr>
                              </w:pPr>
                              <w:r>
                                <w:rPr>
                                  <w:rFonts w:hint="eastAsia" w:ascii="ＭＳ 明朝" w:hAnsi="ＭＳ 明朝" w:eastAsia="ＭＳ 明朝"/>
                                </w:rPr>
                                <w:t>調整後のみなし交通費　　　　　　　　</w:t>
                              </w:r>
                              <w:r>
                                <w:rPr>
                                  <w:rFonts w:hint="eastAsia" w:ascii="ＭＳ 明朝" w:hAnsi="ＭＳ 明朝" w:eastAsia="ＭＳ 明朝"/>
                                </w:rPr>
                                <w:t xml:space="preserve"> </w:t>
                              </w:r>
                              <w:r>
                                <w:rPr>
                                  <w:rFonts w:hint="eastAsia" w:ascii="ＭＳ 明朝" w:hAnsi="ＭＳ 明朝" w:eastAsia="ＭＳ 明朝"/>
                                </w:rPr>
                                <w:t>　パック料金</w:t>
                              </w:r>
                            </w:p>
                            <w:p>
                              <w:pPr>
                                <w:pStyle w:val="0"/>
                                <w:spacing w:line="240" w:lineRule="atLeast"/>
                                <w:rPr>
                                  <w:rFonts w:hint="default" w:ascii="ＭＳ 明朝" w:hAnsi="ＭＳ 明朝" w:eastAsia="ＭＳ 明朝"/>
                                </w:rPr>
                              </w:pPr>
                              <w:r>
                                <w:rPr>
                                  <w:rFonts w:hint="eastAsia" w:ascii="ＭＳ 明朝" w:hAnsi="ＭＳ 明朝" w:eastAsia="ＭＳ 明朝"/>
                                </w:rPr>
                                <w:t>　（円未満四捨五入）　　　　　交通費規定額　＋　宿泊料規定額</w:t>
                              </w:r>
                            </w:p>
                            <w:p>
                              <w:pPr>
                                <w:pStyle w:val="0"/>
                                <w:spacing w:line="240" w:lineRule="atLeast"/>
                                <w:ind w:right="-134" w:rightChars="-64" w:firstLine="105" w:firstLineChars="50"/>
                                <w:rPr>
                                  <w:rFonts w:hint="default" w:ascii="ＭＳ 明朝" w:hAnsi="ＭＳ 明朝" w:eastAsia="ＭＳ 明朝"/>
                                </w:rPr>
                              </w:pPr>
                              <w:r>
                                <w:rPr>
                                  <w:rFonts w:hint="eastAsia" w:ascii="ＭＳ 明朝" w:hAnsi="ＭＳ 明朝" w:eastAsia="ＭＳ 明朝"/>
                                </w:rPr>
                                <w:t>調整後のみなし宿泊料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パック料金　－　調整後のみなし交通費</w:t>
                              </w:r>
                            </w:p>
                            <w:p>
                              <w:pPr>
                                <w:pStyle w:val="0"/>
                                <w:spacing w:line="240" w:lineRule="atLeast"/>
                                <w:ind w:left="315" w:leftChars="50" w:hanging="210" w:hangingChars="100"/>
                                <w:rPr>
                                  <w:rFonts w:hint="default" w:ascii="ＭＳ 明朝" w:hAnsi="ＭＳ 明朝" w:eastAsia="ＭＳ 明朝"/>
                                </w:rPr>
                              </w:pPr>
                              <w:r>
                                <w:rPr>
                                  <w:rFonts w:hint="eastAsia" w:ascii="ＭＳ 明朝" w:hAnsi="ＭＳ 明朝" w:eastAsia="ＭＳ 明朝"/>
                                </w:rPr>
                                <w:t>※　パック料金に夕・朝食代が含まれていない場合の「調整後のみなし交通費」は，宿泊料規定額より一食につき</w:t>
                              </w:r>
                              <w:r>
                                <w:rPr>
                                  <w:rFonts w:hint="eastAsia" w:ascii="ＭＳ 明朝" w:hAnsi="ＭＳ 明朝" w:eastAsia="ＭＳ 明朝"/>
                                </w:rPr>
                                <w:t>1,100</w:t>
                              </w:r>
                              <w:r>
                                <w:rPr>
                                  <w:rFonts w:hint="eastAsia" w:ascii="ＭＳ 明朝" w:hAnsi="ＭＳ 明朝" w:eastAsia="ＭＳ 明朝"/>
                                </w:rPr>
                                <w:t>円（日当半額）を差し引いて計算し</w:t>
                              </w:r>
                              <w:r>
                                <w:rPr>
                                  <w:rFonts w:hint="eastAsia" w:ascii="ＭＳ 明朝" w:hAnsi="ＭＳ 明朝" w:eastAsia="ＭＳ 明朝"/>
                                </w:rPr>
                                <w:t>,</w:t>
                              </w:r>
                              <w:r>
                                <w:rPr>
                                  <w:rFonts w:hint="eastAsia" w:ascii="ＭＳ 明朝" w:hAnsi="ＭＳ 明朝" w:eastAsia="ＭＳ 明朝"/>
                                </w:rPr>
                                <w:t>「調整後のみなし宿泊料」は一食につき</w:t>
                              </w:r>
                              <w:r>
                                <w:rPr>
                                  <w:rFonts w:hint="eastAsia" w:ascii="ＭＳ 明朝" w:hAnsi="ＭＳ 明朝" w:eastAsia="ＭＳ 明朝"/>
                                </w:rPr>
                                <w:t>1,100</w:t>
                              </w:r>
                              <w:r>
                                <w:rPr>
                                  <w:rFonts w:hint="eastAsia" w:ascii="ＭＳ 明朝" w:hAnsi="ＭＳ 明朝" w:eastAsia="ＭＳ 明朝"/>
                                </w:rPr>
                                <w:t>円（日当半額）加算して計算する。</w:t>
                              </w:r>
                            </w:p>
                          </w:txbxContent>
                        </wps:txbx>
                        <wps:bodyPr rot="0" vertOverflow="overflow" horzOverflow="overflow" wrap="square" lIns="74295" tIns="8890" rIns="74295" bIns="8890" anchor="t" anchorCtr="0" upright="1"/>
                      </wps:wsp>
                      <wps:wsp>
                        <wps:cNvPr id="1066" name="Text Box 464"/>
                        <wps:cNvSpPr txBox="1">
                          <a:spLocks noChangeArrowheads="1"/>
                        </wps:cNvSpPr>
                        <wps:spPr>
                          <a:xfrm>
                            <a:off x="3681" y="2885"/>
                            <a:ext cx="6420" cy="542"/>
                          </a:xfrm>
                          <a:prstGeom prst="rect">
                            <a:avLst/>
                          </a:prstGeom>
                          <a:noFill/>
                          <a:ln>
                            <a:noFill/>
                          </a:ln>
                        </wps:spPr>
                        <wps:txbx>
                          <w:txbxContent>
                            <w:p>
                              <w:pPr>
                                <w:pStyle w:val="0"/>
                                <w:rPr>
                                  <w:rFonts w:hint="default"/>
                                </w:rPr>
                              </w:pPr>
                              <w:r>
                                <w:rPr>
                                  <w:rFonts w:hint="eastAsia"/>
                                </w:rPr>
                                <w:t>＝　　　　　　　　　　　　　　　　　　　</w:t>
                              </w:r>
                              <w:r>
                                <w:rPr>
                                  <w:rFonts w:hint="eastAsia" w:ascii="ＭＳ 明朝" w:hAnsi="ＭＳ 明朝" w:eastAsia="ＭＳ 明朝"/>
                                </w:rPr>
                                <w:t>×　交通費規定額</w:t>
                              </w:r>
                            </w:p>
                          </w:txbxContent>
                        </wps:txbx>
                        <wps:bodyPr rot="0" vertOverflow="overflow" horzOverflow="overflow" wrap="square" lIns="74295" tIns="8890" rIns="74295" bIns="8890" anchor="t" anchorCtr="0" upright="1"/>
                      </wps:wsp>
                      <wps:wsp>
                        <wps:cNvPr id="1067" name="Line 465"/>
                        <wps:cNvSpPr/>
                        <wps:spPr>
                          <a:xfrm>
                            <a:off x="4221" y="3065"/>
                            <a:ext cx="3638" cy="0"/>
                          </a:xfrm>
                          <a:prstGeom prst="line">
                            <a:avLst/>
                          </a:prstGeom>
                          <a:noFill/>
                          <a:ln w="9525">
                            <a:solidFill>
                              <a:srgbClr val="000000"/>
                            </a:solidFill>
                            <a:round/>
                            <a:headEnd/>
                            <a:tailEnd/>
                          </a:ln>
                        </wps:spPr>
                        <wps:bodyPr/>
                      </wps:wsp>
                    </wpg:wgp>
                  </a:graphicData>
                </a:graphic>
              </wp:anchor>
            </w:drawing>
          </mc:Choice>
          <mc:Fallback>
            <w:pict>
              <v:group id="オブジェクト 0" style="mso-wrap-distance-right:9pt;mso-wrap-distance-bottom:0pt;margin-top:405.4pt;mso-position-vertical-relative:margin;mso-position-horizontal-relative:margin;position:absolute;height:110.55pt;mso-wrap-distance-top:0pt;width:468.35pt;mso-wrap-distance-left:9pt;margin-left:6.25pt;z-index:-503316463;" coordsize="9367,2114" coordorigin="981,2705" o:spid="_x0000_s1064" o:allowincell="t" o:allowoverlap="t">
                <v:rect id="Rectangle 463" style="height:2114;width:9367;top:2705;left:981;position:absolute;" o:spid="_x0000_s1065" filled="t" fillcolor="#ffffff" stroked="t" strokecolor="#000000" strokeweight="0.75pt" o:spt="1">
                  <v:fill/>
                  <v:stroke miterlimit="8" filltype="solid"/>
                  <v:textbox style="layout-flow:horizontal;" inset="2.0637499999999998mm,0.24694444444444438mm,2.0637499999999998mm,0.24694444444444438mm">
                    <w:txbxContent>
                      <w:p>
                        <w:pPr>
                          <w:pStyle w:val="0"/>
                          <w:spacing w:line="240" w:lineRule="atLeast"/>
                          <w:ind w:firstLine="105" w:firstLineChars="50"/>
                          <w:rPr>
                            <w:rFonts w:hint="default" w:ascii="ＭＳ 明朝" w:hAnsi="ＭＳ 明朝" w:eastAsia="ＭＳ 明朝"/>
                          </w:rPr>
                        </w:pPr>
                        <w:r>
                          <w:rPr>
                            <w:rFonts w:hint="eastAsia" w:ascii="ＭＳ 明朝" w:hAnsi="ＭＳ 明朝" w:eastAsia="ＭＳ 明朝"/>
                          </w:rPr>
                          <w:t>調整後のみなし交通費　　　　　　　　</w:t>
                        </w:r>
                        <w:r>
                          <w:rPr>
                            <w:rFonts w:hint="eastAsia" w:ascii="ＭＳ 明朝" w:hAnsi="ＭＳ 明朝" w:eastAsia="ＭＳ 明朝"/>
                          </w:rPr>
                          <w:t xml:space="preserve"> </w:t>
                        </w:r>
                        <w:r>
                          <w:rPr>
                            <w:rFonts w:hint="eastAsia" w:ascii="ＭＳ 明朝" w:hAnsi="ＭＳ 明朝" w:eastAsia="ＭＳ 明朝"/>
                          </w:rPr>
                          <w:t>　パック料金</w:t>
                        </w:r>
                      </w:p>
                      <w:p>
                        <w:pPr>
                          <w:pStyle w:val="0"/>
                          <w:spacing w:line="240" w:lineRule="atLeast"/>
                          <w:rPr>
                            <w:rFonts w:hint="default" w:ascii="ＭＳ 明朝" w:hAnsi="ＭＳ 明朝" w:eastAsia="ＭＳ 明朝"/>
                          </w:rPr>
                        </w:pPr>
                        <w:r>
                          <w:rPr>
                            <w:rFonts w:hint="eastAsia" w:ascii="ＭＳ 明朝" w:hAnsi="ＭＳ 明朝" w:eastAsia="ＭＳ 明朝"/>
                          </w:rPr>
                          <w:t>　（円未満四捨五入）　　　　　交通費規定額　＋　宿泊料規定額</w:t>
                        </w:r>
                      </w:p>
                      <w:p>
                        <w:pPr>
                          <w:pStyle w:val="0"/>
                          <w:spacing w:line="240" w:lineRule="atLeast"/>
                          <w:ind w:right="-134" w:rightChars="-64" w:firstLine="105" w:firstLineChars="50"/>
                          <w:rPr>
                            <w:rFonts w:hint="default" w:ascii="ＭＳ 明朝" w:hAnsi="ＭＳ 明朝" w:eastAsia="ＭＳ 明朝"/>
                          </w:rPr>
                        </w:pPr>
                        <w:r>
                          <w:rPr>
                            <w:rFonts w:hint="eastAsia" w:ascii="ＭＳ 明朝" w:hAnsi="ＭＳ 明朝" w:eastAsia="ＭＳ 明朝"/>
                          </w:rPr>
                          <w:t>調整後のみなし宿泊料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パック料金　－　調整後のみなし交通費</w:t>
                        </w:r>
                      </w:p>
                      <w:p>
                        <w:pPr>
                          <w:pStyle w:val="0"/>
                          <w:spacing w:line="240" w:lineRule="atLeast"/>
                          <w:ind w:left="315" w:leftChars="50" w:hanging="210" w:hangingChars="100"/>
                          <w:rPr>
                            <w:rFonts w:hint="default" w:ascii="ＭＳ 明朝" w:hAnsi="ＭＳ 明朝" w:eastAsia="ＭＳ 明朝"/>
                          </w:rPr>
                        </w:pPr>
                        <w:r>
                          <w:rPr>
                            <w:rFonts w:hint="eastAsia" w:ascii="ＭＳ 明朝" w:hAnsi="ＭＳ 明朝" w:eastAsia="ＭＳ 明朝"/>
                          </w:rPr>
                          <w:t>※　パック料金に夕・朝食代が含まれていない場合の「調整後のみなし交通費」は，宿泊料規定額より一食につき</w:t>
                        </w:r>
                        <w:r>
                          <w:rPr>
                            <w:rFonts w:hint="eastAsia" w:ascii="ＭＳ 明朝" w:hAnsi="ＭＳ 明朝" w:eastAsia="ＭＳ 明朝"/>
                          </w:rPr>
                          <w:t>1,100</w:t>
                        </w:r>
                        <w:r>
                          <w:rPr>
                            <w:rFonts w:hint="eastAsia" w:ascii="ＭＳ 明朝" w:hAnsi="ＭＳ 明朝" w:eastAsia="ＭＳ 明朝"/>
                          </w:rPr>
                          <w:t>円（日当半額）を差し引いて計算し</w:t>
                        </w:r>
                        <w:r>
                          <w:rPr>
                            <w:rFonts w:hint="eastAsia" w:ascii="ＭＳ 明朝" w:hAnsi="ＭＳ 明朝" w:eastAsia="ＭＳ 明朝"/>
                          </w:rPr>
                          <w:t>,</w:t>
                        </w:r>
                        <w:r>
                          <w:rPr>
                            <w:rFonts w:hint="eastAsia" w:ascii="ＭＳ 明朝" w:hAnsi="ＭＳ 明朝" w:eastAsia="ＭＳ 明朝"/>
                          </w:rPr>
                          <w:t>「調整後のみなし宿泊料」は一食につき</w:t>
                        </w:r>
                        <w:r>
                          <w:rPr>
                            <w:rFonts w:hint="eastAsia" w:ascii="ＭＳ 明朝" w:hAnsi="ＭＳ 明朝" w:eastAsia="ＭＳ 明朝"/>
                          </w:rPr>
                          <w:t>1,100</w:t>
                        </w:r>
                        <w:r>
                          <w:rPr>
                            <w:rFonts w:hint="eastAsia" w:ascii="ＭＳ 明朝" w:hAnsi="ＭＳ 明朝" w:eastAsia="ＭＳ 明朝"/>
                          </w:rPr>
                          <w:t>円（日当半額）加算して計算する。</w:t>
                        </w:r>
                      </w:p>
                    </w:txbxContent>
                  </v:textbox>
                  <v:imagedata o:title=""/>
                  <w10:wrap type="none" anchorx="margin" anchory="margin"/>
                </v:rect>
                <v:shapetype id="_x0000_t202" coordsize="21600,21600" o:spt="202" path="m,l,21600r21600,l21600,xe">
                  <v:stroke joinstyle="miter"/>
                  <v:path gradientshapeok="t" o:connecttype="rect"/>
                </v:shapetype>
                <v:shape id="Text Box 464" style="height:542;width:6420;top:2885;left:3681;position:absolute;" o:spid="_x0000_s1066" filled="f" stroked="f" o:spt="202" type="#_x0000_t202">
                  <v:fill/>
                  <v:textbox style="layout-flow:horizontal;" inset="2.0637499999999998mm,0.24694444444444438mm,2.0637499999999998mm,0.24694444444444438mm">
                    <w:txbxContent>
                      <w:p>
                        <w:pPr>
                          <w:pStyle w:val="0"/>
                          <w:rPr>
                            <w:rFonts w:hint="default"/>
                          </w:rPr>
                        </w:pPr>
                        <w:r>
                          <w:rPr>
                            <w:rFonts w:hint="eastAsia"/>
                          </w:rPr>
                          <w:t>＝　　　　　　　　　　　　　　　　　　　</w:t>
                        </w:r>
                        <w:r>
                          <w:rPr>
                            <w:rFonts w:hint="eastAsia" w:ascii="ＭＳ 明朝" w:hAnsi="ＭＳ 明朝" w:eastAsia="ＭＳ 明朝"/>
                          </w:rPr>
                          <w:t>×　交通費規定額</w:t>
                        </w:r>
                      </w:p>
                    </w:txbxContent>
                  </v:textbox>
                  <v:imagedata o:title=""/>
                  <w10:wrap type="none" anchorx="margin" anchory="margin"/>
                </v:shape>
                <v:line id="Line 465" style="height:0;width:3638;top:3065;left:4221;position:absolute;" o:spid="_x0000_s1067" filled="f" stroked="t" strokecolor="#000000" strokeweight="0.75pt" o:spt="20" from="4221,3065" to="7859,3065">
                  <v:fill/>
                  <v:stroke filltype="solid"/>
                  <v:textbox style="layout-flow:horizontal;"/>
                  <v:imagedata o:title=""/>
                  <w10:wrap type="none" anchorx="margin" anchory="margin"/>
                </v:line>
                <w10:wrap type="none" anchorx="margin" anchory="margin"/>
              </v:group>
            </w:pict>
          </mc:Fallback>
        </mc:AlternateContent>
      </w: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r>
        <w:rPr>
          <w:rFonts w:hint="eastAsia"/>
        </w:rPr>
        <mc:AlternateContent>
          <mc:Choice Requires="wps">
            <w:drawing>
              <wp:anchor distT="0" distB="0" distL="114299" distR="114299" simplePos="0" relativeHeight="24" behindDoc="0" locked="0" layoutInCell="1" hidden="0" allowOverlap="1">
                <wp:simplePos x="0" y="0"/>
                <wp:positionH relativeFrom="margin">
                  <wp:posOffset>4968240</wp:posOffset>
                </wp:positionH>
                <wp:positionV relativeFrom="paragraph">
                  <wp:posOffset>107315</wp:posOffset>
                </wp:positionV>
                <wp:extent cx="0" cy="2317115"/>
                <wp:effectExtent l="635" t="0" r="29845" b="10160"/>
                <wp:wrapNone/>
                <wp:docPr id="1068" name="AutoShape 2"/>
                <a:graphic xmlns:a="http://schemas.openxmlformats.org/drawingml/2006/main">
                  <a:graphicData uri="http://schemas.microsoft.com/office/word/2010/wordprocessingShape">
                    <wps:wsp>
                      <wps:cNvPr id="1068" name="AutoShape 2"/>
                      <wps:cNvCnPr/>
                      <wps:spPr>
                        <a:xfrm>
                          <a:off x="0" y="0"/>
                          <a:ext cx="0" cy="231711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8.44pt;mso-position-vertical-relative:text;mso-position-horizontal-relative:margin;position:absolute;height:182.45pt;mso-wrap-distance-top:0pt;width:0pt;mso-wrap-distance-left:8.94pt;margin-left:391.2pt;z-index:24;" o:spid="_x0000_s1068" o:allowincell="t" o:allowoverlap="t" filled="f" stroked="t" strokecolor="#000000" strokeweight="0.75pt" o:spt="32" type="#_x0000_t32">
                <v:fill/>
                <v:stroke filltype="solid"/>
                <v:imagedata o:title=""/>
                <w10:wrap type="none" anchorx="margin" anchory="text"/>
              </v:shape>
            </w:pict>
          </mc:Fallback>
        </mc:AlternateConten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47" behindDoc="0" locked="0" layoutInCell="1" hidden="0" allowOverlap="1">
                <wp:simplePos x="0" y="0"/>
                <wp:positionH relativeFrom="column">
                  <wp:posOffset>5073015</wp:posOffset>
                </wp:positionH>
                <wp:positionV relativeFrom="paragraph">
                  <wp:posOffset>207645</wp:posOffset>
                </wp:positionV>
                <wp:extent cx="1151890" cy="222250"/>
                <wp:effectExtent l="0" t="0" r="635" b="635"/>
                <wp:wrapNone/>
                <wp:docPr id="1069" name="オブジェクト 0"/>
                <a:graphic xmlns:a="http://schemas.openxmlformats.org/drawingml/2006/main">
                  <a:graphicData uri="http://schemas.microsoft.com/office/word/2010/wordprocessingShape">
                    <wps:wsp>
                      <wps:cNvPr id="1069"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10</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50000000000001pt;mso-position-vertical-relative:text;mso-position-horizontal-relative:text;position:absolute;height:17.5pt;mso-wrap-distance-top:0pt;width:90.7pt;mso-wrap-distance-left:16pt;margin-left:399.45pt;z-index:47;" o:spid="_x0000_s106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10</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エ　自宅等に宿泊する場合の旅費の調整</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職員が，自ら所有し，若しくは借り受けている住宅に宿泊するとき又は当該職員以外の者が所有し，若しくは借り受けている住宅に宿泊する場合において</w:t>
      </w:r>
      <w:r>
        <w:rPr>
          <w:rFonts w:hint="eastAsia" w:ascii="ＭＳ 明朝" w:hAnsi="ＭＳ 明朝" w:eastAsia="ＭＳ 明朝"/>
        </w:rPr>
        <w:t>,</w:t>
      </w:r>
      <w:r>
        <w:rPr>
          <w:rFonts w:hint="eastAsia" w:ascii="ＭＳ 明朝" w:hAnsi="ＭＳ 明朝" w:eastAsia="ＭＳ 明朝"/>
        </w:rPr>
        <w:t>宿泊のために支払うべき料金が不要であると認められるときは</w:t>
      </w:r>
      <w:r>
        <w:rPr>
          <w:rFonts w:hint="eastAsia" w:ascii="ＭＳ 明朝" w:hAnsi="ＭＳ 明朝" w:eastAsia="ＭＳ 明朝"/>
        </w:rPr>
        <w:t>,</w:t>
      </w:r>
      <w:r>
        <w:rPr>
          <w:rFonts w:hint="eastAsia" w:ascii="ＭＳ 明朝" w:hAnsi="ＭＳ 明朝" w:eastAsia="ＭＳ 明朝"/>
        </w:rPr>
        <w:t>宿泊料定額の４分の１に相当する額を支給する。</w:t>
      </w:r>
    </w:p>
    <w:p>
      <w:pPr>
        <w:pStyle w:val="0"/>
        <w:ind w:right="1890" w:rightChars="900"/>
        <w:rPr>
          <w:rFonts w:hint="default" w:ascii="ＭＳ 明朝" w:hAnsi="ＭＳ 明朝" w:eastAsia="ＭＳ 明朝"/>
        </w:rPr>
      </w:pPr>
      <w:r>
        <w:rPr>
          <w:rFonts w:hint="eastAsia"/>
        </w:rPr>
        <w:br w:type="page"/>
      </w:r>
    </w:p>
    <w:p>
      <w:pPr>
        <w:pStyle w:val="0"/>
        <w:ind w:right="1890" w:rightChars="900"/>
        <w:rPr>
          <w:rFonts w:hint="default" w:ascii="ＭＳ 明朝" w:hAnsi="ＭＳ 明朝" w:eastAsia="ＭＳ 明朝"/>
        </w:rPr>
      </w:pPr>
      <w:r>
        <w:rPr>
          <w:rFonts w:hint="eastAsia" w:ascii="ＭＳ 明朝" w:hAnsi="ＭＳ 明朝" w:eastAsia="ＭＳ 明朝"/>
        </w:rPr>
        <w:t>＊　公用の施設一覧</w:t>
      </w:r>
    </w:p>
    <w:tbl>
      <w:tblPr>
        <w:tblStyle w:val="11"/>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425"/>
        <w:gridCol w:w="3223"/>
        <w:gridCol w:w="2876"/>
      </w:tblGrid>
      <w:tr>
        <w:trPr>
          <w:trHeight w:val="274" w:hRule="atLeast"/>
        </w:trPr>
        <w:tc>
          <w:tcPr>
            <w:tcW w:w="3425" w:type="dxa"/>
            <w:vAlign w:val="top"/>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施　　　設　　　名</w:t>
            </w:r>
          </w:p>
        </w:tc>
        <w:tc>
          <w:tcPr>
            <w:tcW w:w="3223" w:type="dxa"/>
            <w:vAlign w:val="top"/>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所　　　在　　　地</w:t>
            </w:r>
          </w:p>
        </w:tc>
        <w:tc>
          <w:tcPr>
            <w:tcW w:w="2876" w:type="dxa"/>
            <w:vAlign w:val="top"/>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設　　　置　　　者</w:t>
            </w:r>
          </w:p>
        </w:tc>
      </w:tr>
      <w:tr>
        <w:trPr>
          <w:trHeight w:val="5872" w:hRule="atLeast"/>
        </w:trPr>
        <w:tc>
          <w:tcPr>
            <w:tcW w:w="3425" w:type="dxa"/>
            <w:vAlign w:val="top"/>
          </w:tcPr>
          <w:p>
            <w:pPr>
              <w:pStyle w:val="0"/>
              <w:kinsoku w:val="0"/>
              <w:autoSpaceDE w:val="0"/>
              <w:autoSpaceDN w:val="0"/>
              <w:ind w:right="-78" w:rightChars="-37"/>
              <w:rPr>
                <w:rFonts w:hint="default" w:ascii="ＭＳ 明朝" w:hAnsi="ＭＳ 明朝" w:eastAsia="ＭＳ 明朝"/>
                <w:spacing w:val="4"/>
              </w:rPr>
            </w:pPr>
            <w:r>
              <w:rPr>
                <w:rFonts w:hint="eastAsia" w:ascii="ＭＳ 明朝" w:hAnsi="ＭＳ 明朝" w:eastAsia="ＭＳ 明朝"/>
              </w:rPr>
              <w:t>青年の家</w:t>
            </w:r>
          </w:p>
          <w:p>
            <w:pPr>
              <w:pStyle w:val="0"/>
              <w:kinsoku w:val="0"/>
              <w:autoSpaceDE w:val="0"/>
              <w:autoSpaceDN w:val="0"/>
              <w:spacing w:line="300" w:lineRule="exact"/>
              <w:ind w:right="-78" w:rightChars="-37"/>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国立能登青少年交流の家</w:t>
            </w:r>
          </w:p>
          <w:p>
            <w:pPr>
              <w:pStyle w:val="0"/>
              <w:kinsoku w:val="0"/>
              <w:autoSpaceDE w:val="0"/>
              <w:autoSpaceDN w:val="0"/>
              <w:spacing w:line="300" w:lineRule="exact"/>
              <w:ind w:right="-78" w:rightChars="-37"/>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石川県立白山青年の家</w:t>
            </w:r>
          </w:p>
          <w:p>
            <w:pPr>
              <w:pStyle w:val="0"/>
              <w:kinsoku w:val="0"/>
              <w:autoSpaceDE w:val="0"/>
              <w:autoSpaceDN w:val="0"/>
              <w:spacing w:line="300" w:lineRule="exact"/>
              <w:ind w:right="-78" w:rightChars="-37"/>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里山自然学校大杉みどりの里</w:t>
            </w:r>
          </w:p>
          <w:p>
            <w:pPr>
              <w:pStyle w:val="0"/>
              <w:kinsoku w:val="0"/>
              <w:autoSpaceDE w:val="0"/>
              <w:autoSpaceDN w:val="0"/>
              <w:spacing w:line="300" w:lineRule="exact"/>
              <w:ind w:right="-78" w:rightChars="-37"/>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能美市根上青年の家</w:t>
            </w:r>
          </w:p>
          <w:p>
            <w:pPr>
              <w:pStyle w:val="0"/>
              <w:kinsoku w:val="0"/>
              <w:autoSpaceDE w:val="0"/>
              <w:autoSpaceDN w:val="0"/>
              <w:spacing w:line="300" w:lineRule="exact"/>
              <w:ind w:left="210" w:right="-78" w:rightChars="-37" w:hanging="210" w:hangingChars="100"/>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金沢市キゴ山ふれあい研修センター青少年交流棟</w:t>
            </w:r>
          </w:p>
          <w:p>
            <w:pPr>
              <w:pStyle w:val="0"/>
              <w:kinsoku w:val="0"/>
              <w:autoSpaceDE w:val="0"/>
              <w:autoSpaceDN w:val="0"/>
              <w:ind w:right="-78" w:rightChars="-37"/>
              <w:rPr>
                <w:rFonts w:hint="default" w:ascii="ＭＳ 明朝" w:hAnsi="ＭＳ 明朝" w:eastAsia="ＭＳ 明朝"/>
                <w:spacing w:val="4"/>
              </w:rPr>
            </w:pPr>
            <w:r>
              <w:rPr>
                <w:rFonts w:hint="eastAsia" w:ascii="ＭＳ 明朝" w:hAnsi="ＭＳ 明朝" w:eastAsia="ＭＳ 明朝"/>
              </w:rPr>
              <w:t>少年自然の家</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石川県立白山ろく少年自然の家</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石川県立鹿島少年自然の家</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石川県立能登少年自然の家</w:t>
            </w:r>
          </w:p>
          <w:p>
            <w:pPr>
              <w:pStyle w:val="0"/>
              <w:kinsoku w:val="0"/>
              <w:autoSpaceDE w:val="0"/>
              <w:autoSpaceDN w:val="0"/>
              <w:spacing w:line="300" w:lineRule="exact"/>
              <w:ind w:left="210" w:leftChars="100" w:right="-78" w:rightChars="-37"/>
              <w:rPr>
                <w:rFonts w:hint="default" w:ascii="ＭＳ 明朝" w:hAnsi="ＭＳ 明朝" w:eastAsia="ＭＳ 明朝"/>
                <w:spacing w:val="4"/>
              </w:rPr>
            </w:pPr>
            <w:r>
              <w:rPr>
                <w:rFonts w:hint="eastAsia" w:ascii="ＭＳ 明朝" w:hAnsi="ＭＳ 明朝" w:eastAsia="ＭＳ 明朝"/>
              </w:rPr>
              <w:t>金沢市キゴ山ふれあい研修センターこども交流棟</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里山自然学校大杉みどりの里</w:t>
            </w:r>
          </w:p>
          <w:p>
            <w:pPr>
              <w:pStyle w:val="0"/>
              <w:kinsoku w:val="0"/>
              <w:autoSpaceDE w:val="0"/>
              <w:autoSpaceDN w:val="0"/>
              <w:ind w:right="-78" w:rightChars="-37"/>
              <w:rPr>
                <w:rFonts w:hint="default" w:ascii="ＭＳ 明朝" w:hAnsi="ＭＳ 明朝" w:eastAsia="ＭＳ 明朝"/>
                <w:spacing w:val="4"/>
              </w:rPr>
            </w:pPr>
            <w:r>
              <w:rPr>
                <w:rFonts w:hint="eastAsia" w:ascii="ＭＳ 明朝" w:hAnsi="ＭＳ 明朝" w:eastAsia="ＭＳ 明朝"/>
              </w:rPr>
              <w:t>その他</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西俣自然教室</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医王山スポーツセンター</w:t>
            </w:r>
          </w:p>
          <w:p>
            <w:pPr>
              <w:pStyle w:val="0"/>
              <w:kinsoku w:val="0"/>
              <w:autoSpaceDE w:val="0"/>
              <w:autoSpaceDN w:val="0"/>
              <w:spacing w:line="300" w:lineRule="exact"/>
              <w:ind w:right="-78" w:rightChars="-37" w:firstLine="210" w:firstLineChars="100"/>
              <w:rPr>
                <w:rFonts w:hint="default" w:ascii="ＭＳ 明朝" w:hAnsi="ＭＳ 明朝" w:eastAsia="ＭＳ 明朝"/>
              </w:rPr>
            </w:pPr>
            <w:r>
              <w:rPr>
                <w:rFonts w:hint="eastAsia" w:ascii="ＭＳ 明朝" w:hAnsi="ＭＳ 明朝" w:eastAsia="ＭＳ 明朝"/>
              </w:rPr>
              <w:t>石川県青少年総合研修センター</w:t>
            </w:r>
          </w:p>
          <w:p>
            <w:pPr>
              <w:pStyle w:val="0"/>
              <w:kinsoku w:val="0"/>
              <w:autoSpaceDE w:val="0"/>
              <w:autoSpaceDN w:val="0"/>
              <w:spacing w:line="300" w:lineRule="exact"/>
              <w:ind w:right="-78" w:rightChars="-37" w:firstLine="218" w:firstLineChars="100"/>
              <w:rPr>
                <w:rFonts w:hint="default" w:ascii="ＭＳ 明朝" w:hAnsi="ＭＳ 明朝" w:eastAsia="ＭＳ 明朝"/>
                <w:spacing w:val="4"/>
              </w:rPr>
            </w:pPr>
            <w:r>
              <w:rPr>
                <w:rFonts w:hint="eastAsia" w:ascii="ＭＳ 明朝" w:hAnsi="ＭＳ 明朝" w:eastAsia="ＭＳ 明朝"/>
                <w:spacing w:val="4"/>
              </w:rPr>
              <w:t>竹の浦館</w:t>
            </w:r>
          </w:p>
        </w:tc>
        <w:tc>
          <w:tcPr>
            <w:tcW w:w="3223" w:type="dxa"/>
            <w:vAlign w:val="top"/>
          </w:tcPr>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羽咋市柴垣町</w:t>
            </w:r>
            <w:r>
              <w:rPr>
                <w:rFonts w:hint="eastAsia" w:ascii="ＭＳ 明朝" w:hAnsi="ＭＳ 明朝" w:eastAsia="ＭＳ 明朝"/>
              </w:rPr>
              <w:t>14</w:t>
            </w:r>
            <w:r>
              <w:rPr>
                <w:rFonts w:hint="eastAsia" w:ascii="ＭＳ 明朝" w:hAnsi="ＭＳ 明朝" w:eastAsia="ＭＳ 明朝"/>
              </w:rPr>
              <w:t>字５番６号</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白山市八幡町戌</w:t>
            </w:r>
            <w:r>
              <w:rPr>
                <w:rFonts w:hint="eastAsia" w:ascii="ＭＳ 明朝" w:hAnsi="ＭＳ 明朝" w:eastAsia="ＭＳ 明朝"/>
              </w:rPr>
              <w:t>142</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小松市大杉町イ</w:t>
            </w:r>
            <w:r>
              <w:rPr>
                <w:rFonts w:hint="eastAsia" w:ascii="ＭＳ 明朝" w:hAnsi="ＭＳ 明朝" w:eastAsia="ＭＳ 明朝"/>
              </w:rPr>
              <w:t>98</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能美市道林町ハ</w:t>
            </w:r>
            <w:r>
              <w:rPr>
                <w:rFonts w:hint="eastAsia" w:ascii="ＭＳ 明朝" w:hAnsi="ＭＳ 明朝" w:eastAsia="ＭＳ 明朝"/>
              </w:rPr>
              <w:t>161</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金沢市小豆沢町ヲ４</w:t>
            </w:r>
          </w:p>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白山市瀬戸ワ</w:t>
            </w:r>
            <w:r>
              <w:rPr>
                <w:rFonts w:hint="eastAsia" w:ascii="ＭＳ 明朝" w:hAnsi="ＭＳ 明朝" w:eastAsia="ＭＳ 明朝"/>
              </w:rPr>
              <w:t>29</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鹿島郡中能登町高畠原山分ハ１</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鳳珠郡能登町字九里川尻</w:t>
            </w:r>
            <w:r>
              <w:rPr>
                <w:rFonts w:hint="eastAsia" w:ascii="ＭＳ 明朝" w:hAnsi="ＭＳ 明朝" w:eastAsia="ＭＳ 明朝"/>
              </w:rPr>
              <w:t>16</w:t>
            </w:r>
            <w:r>
              <w:rPr>
                <w:rFonts w:hint="eastAsia" w:ascii="ＭＳ 明朝" w:hAnsi="ＭＳ 明朝" w:eastAsia="ＭＳ 明朝"/>
              </w:rPr>
              <w:t>字</w:t>
            </w:r>
            <w:r>
              <w:rPr>
                <w:rFonts w:hint="eastAsia" w:ascii="ＭＳ 明朝" w:hAnsi="ＭＳ 明朝" w:eastAsia="ＭＳ 明朝"/>
              </w:rPr>
              <w:t>20</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金沢市平等本町カ</w:t>
            </w:r>
            <w:r>
              <w:rPr>
                <w:rFonts w:hint="eastAsia" w:ascii="ＭＳ 明朝" w:hAnsi="ＭＳ 明朝" w:eastAsia="ＭＳ 明朝"/>
              </w:rPr>
              <w:t>13</w:t>
            </w:r>
            <w:r>
              <w:rPr>
                <w:rFonts w:hint="eastAsia" w:ascii="ＭＳ 明朝" w:hAnsi="ＭＳ 明朝" w:eastAsia="ＭＳ 明朝"/>
              </w:rPr>
              <w:t>－１</w:t>
            </w:r>
          </w:p>
          <w:p>
            <w:pPr>
              <w:pStyle w:val="0"/>
              <w:kinsoku w:val="0"/>
              <w:autoSpaceDE w:val="0"/>
              <w:autoSpaceDN w:val="0"/>
              <w:spacing w:line="300" w:lineRule="exact"/>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小松市大杉町イ</w:t>
            </w:r>
            <w:r>
              <w:rPr>
                <w:rFonts w:hint="eastAsia" w:ascii="ＭＳ 明朝" w:hAnsi="ＭＳ 明朝" w:eastAsia="ＭＳ 明朝"/>
              </w:rPr>
              <w:t>98</w:t>
            </w:r>
          </w:p>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小松市西俣町ニ</w:t>
            </w:r>
            <w:r>
              <w:rPr>
                <w:rFonts w:hint="eastAsia" w:ascii="ＭＳ 明朝" w:hAnsi="ＭＳ 明朝" w:eastAsia="ＭＳ 明朝"/>
              </w:rPr>
              <w:t>301</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金沢市田島町よ</w:t>
            </w:r>
            <w:r>
              <w:rPr>
                <w:rFonts w:hint="eastAsia" w:ascii="ＭＳ 明朝" w:hAnsi="ＭＳ 明朝" w:eastAsia="ＭＳ 明朝"/>
              </w:rPr>
              <w:t>27</w:t>
            </w:r>
            <w:r>
              <w:rPr>
                <w:rFonts w:hint="eastAsia" w:ascii="ＭＳ 明朝" w:hAnsi="ＭＳ 明朝" w:eastAsia="ＭＳ 明朝"/>
              </w:rPr>
              <w:t>甲</w:t>
            </w:r>
          </w:p>
          <w:p>
            <w:pPr>
              <w:pStyle w:val="0"/>
              <w:kinsoku w:val="0"/>
              <w:autoSpaceDE w:val="0"/>
              <w:autoSpaceDN w:val="0"/>
              <w:spacing w:line="300" w:lineRule="exact"/>
              <w:rPr>
                <w:rFonts w:hint="default" w:ascii="ＭＳ 明朝" w:hAnsi="ＭＳ 明朝" w:eastAsia="ＭＳ 明朝"/>
              </w:rPr>
            </w:pPr>
            <w:r>
              <w:rPr>
                <w:rFonts w:hint="eastAsia" w:ascii="ＭＳ 明朝" w:hAnsi="ＭＳ 明朝" w:eastAsia="ＭＳ 明朝"/>
              </w:rPr>
              <w:t>金沢市常盤町</w:t>
            </w:r>
            <w:r>
              <w:rPr>
                <w:rFonts w:hint="eastAsia" w:ascii="ＭＳ 明朝" w:hAnsi="ＭＳ 明朝" w:eastAsia="ＭＳ 明朝"/>
              </w:rPr>
              <w:t>212</w:t>
            </w:r>
            <w:r>
              <w:rPr>
                <w:rFonts w:hint="eastAsia" w:ascii="ＭＳ 明朝" w:hAnsi="ＭＳ 明朝" w:eastAsia="ＭＳ 明朝"/>
              </w:rPr>
              <w:t>－１</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加賀市大聖寺瀬越町</w:t>
            </w:r>
            <w:r>
              <w:rPr>
                <w:rFonts w:hint="eastAsia" w:ascii="ＭＳ 明朝" w:hAnsi="ＭＳ 明朝" w:eastAsia="ＭＳ 明朝"/>
              </w:rPr>
              <w:t>19</w:t>
            </w:r>
            <w:r>
              <w:rPr>
                <w:rFonts w:hint="eastAsia" w:ascii="ＭＳ 明朝" w:hAnsi="ＭＳ 明朝" w:eastAsia="ＭＳ 明朝"/>
              </w:rPr>
              <w:t>－１</w:t>
            </w:r>
          </w:p>
        </w:tc>
        <w:tc>
          <w:tcPr>
            <w:tcW w:w="2876" w:type="dxa"/>
            <w:vAlign w:val="top"/>
          </w:tcPr>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6"/>
              </w:rPr>
            </w:pPr>
            <w:r>
              <w:rPr>
                <w:rFonts w:hint="eastAsia" w:ascii="ＭＳ 明朝" w:hAnsi="ＭＳ 明朝" w:eastAsia="ＭＳ 明朝"/>
                <w:spacing w:val="-6"/>
              </w:rPr>
              <w:t>(</w:t>
            </w:r>
            <w:r>
              <w:rPr>
                <w:rFonts w:hint="eastAsia" w:ascii="ＭＳ 明朝" w:hAnsi="ＭＳ 明朝" w:eastAsia="ＭＳ 明朝"/>
                <w:spacing w:val="-6"/>
              </w:rPr>
              <w:t>独</w:t>
            </w:r>
            <w:r>
              <w:rPr>
                <w:rFonts w:hint="eastAsia" w:ascii="ＭＳ 明朝" w:hAnsi="ＭＳ 明朝" w:eastAsia="ＭＳ 明朝"/>
                <w:spacing w:val="-6"/>
              </w:rPr>
              <w:t>)</w:t>
            </w:r>
            <w:r>
              <w:rPr>
                <w:rFonts w:hint="eastAsia" w:ascii="ＭＳ 明朝" w:hAnsi="ＭＳ 明朝" w:eastAsia="ＭＳ 明朝"/>
                <w:spacing w:val="-6"/>
              </w:rPr>
              <w:t>国立青少年教育振興機構</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石川県</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能美市</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w:t>
            </w:r>
          </w:p>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石川県</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w:t>
            </w:r>
          </w:p>
          <w:p>
            <w:pPr>
              <w:pStyle w:val="0"/>
              <w:kinsoku w:val="0"/>
              <w:autoSpaceDE w:val="0"/>
              <w:autoSpaceDN w:val="0"/>
              <w:spacing w:line="300" w:lineRule="exact"/>
              <w:rPr>
                <w:rFonts w:hint="default" w:ascii="ＭＳ 明朝" w:hAnsi="ＭＳ 明朝" w:eastAsia="ＭＳ 明朝"/>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w:t>
            </w:r>
          </w:p>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石川県体育協会</w:t>
            </w:r>
          </w:p>
          <w:p>
            <w:pPr>
              <w:pStyle w:val="0"/>
              <w:kinsoku w:val="0"/>
              <w:autoSpaceDE w:val="0"/>
              <w:autoSpaceDN w:val="0"/>
              <w:spacing w:line="300" w:lineRule="exact"/>
              <w:rPr>
                <w:rFonts w:hint="default" w:ascii="ＭＳ 明朝" w:hAnsi="ＭＳ 明朝" w:eastAsia="ＭＳ 明朝"/>
              </w:rPr>
            </w:pPr>
            <w:r>
              <w:rPr>
                <w:rFonts w:hint="eastAsia" w:ascii="ＭＳ 明朝" w:hAnsi="ＭＳ 明朝" w:eastAsia="ＭＳ 明朝"/>
              </w:rPr>
              <w:t>石川県</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NPO</w:t>
            </w:r>
            <w:r>
              <w:rPr>
                <w:rFonts w:hint="eastAsia" w:ascii="ＭＳ 明朝" w:hAnsi="ＭＳ 明朝" w:eastAsia="ＭＳ 明朝"/>
              </w:rPr>
              <w:t>法人竹の浦夢創塾</w:t>
            </w:r>
          </w:p>
        </w:tc>
      </w:tr>
    </w:tbl>
    <w:p>
      <w:pPr>
        <w:pStyle w:val="0"/>
        <w:ind w:left="840" w:leftChars="100" w:right="1890" w:rightChars="900" w:hanging="630" w:hangingChars="300"/>
        <w:rPr>
          <w:rFonts w:hint="default" w:ascii="ＭＳ 明朝" w:hAnsi="ＭＳ 明朝" w:eastAsia="ＭＳ 明朝"/>
        </w:rPr>
      </w:pPr>
      <w:r>
        <w:rPr>
          <w:rFonts w:hint="eastAsia" w:ascii="ＭＳ 明朝" w:hAnsi="ＭＳ 明朝" w:eastAsia="ＭＳ 明朝"/>
        </w:rPr>
        <w:t>　※　青少年向けキャンプ場その他の場所に設営された野外キャンプは公用の施設とみなす。</w:t>
      </w:r>
      <w:r>
        <w:rPr>
          <w:rFonts w:hint="eastAsia"/>
        </w:rPr>
        <mc:AlternateContent>
          <mc:Choice Requires="wps">
            <w:drawing>
              <wp:anchor distT="0" distB="0" distL="114299" distR="114299" simplePos="0" relativeHeight="25" behindDoc="0" locked="0" layoutInCell="1" hidden="0" allowOverlap="1">
                <wp:simplePos x="0" y="0"/>
                <wp:positionH relativeFrom="column">
                  <wp:posOffset>4968240</wp:posOffset>
                </wp:positionH>
                <wp:positionV relativeFrom="paragraph">
                  <wp:posOffset>0</wp:posOffset>
                </wp:positionV>
                <wp:extent cx="0" cy="4464050"/>
                <wp:effectExtent l="635" t="0" r="29845" b="10160"/>
                <wp:wrapNone/>
                <wp:docPr id="1070" name="AutoShape 2"/>
                <a:graphic xmlns:a="http://schemas.openxmlformats.org/drawingml/2006/main">
                  <a:graphicData uri="http://schemas.microsoft.com/office/word/2010/wordprocessingShape">
                    <wps:wsp>
                      <wps:cNvPr id="1070" name="AutoShape 2"/>
                      <wps:cNvCnPr/>
                      <wps:spPr>
                        <a:xfrm>
                          <a:off x="0" y="0"/>
                          <a:ext cx="0" cy="44640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351.5pt;mso-wrap-distance-top:0pt;width:0pt;mso-wrap-distance-left:8.94pt;margin-left:391.2pt;z-index:25;" o:spid="_x0000_s1070" o:allowincell="t" o:allowoverlap="t" filled="f" stroked="t" strokecolor="#000000" strokeweight="0.75pt" o:spt="32" type="#_x0000_t32">
                <v:fill/>
                <v:stroke filltype="solid"/>
                <v:imagedata o:title=""/>
                <w10:wrap type="none" anchorx="text" anchory="text"/>
              </v:shape>
            </w:pict>
          </mc:Fallback>
        </mc:AlternateConten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8" behindDoc="0" locked="0" layoutInCell="1" hidden="0" allowOverlap="1">
                <wp:simplePos x="0" y="0"/>
                <wp:positionH relativeFrom="column">
                  <wp:posOffset>4964430</wp:posOffset>
                </wp:positionH>
                <wp:positionV relativeFrom="paragraph">
                  <wp:posOffset>217805</wp:posOffset>
                </wp:positionV>
                <wp:extent cx="1211580" cy="917575"/>
                <wp:effectExtent l="0" t="0" r="635" b="635"/>
                <wp:wrapNone/>
                <wp:docPr id="1071" name="オブジェクト 0"/>
                <a:graphic xmlns:a="http://schemas.openxmlformats.org/drawingml/2006/main">
                  <a:graphicData uri="http://schemas.microsoft.com/office/word/2010/wordprocessingShape">
                    <wps:wsp>
                      <wps:cNvPr id="1071" name="オブジェクト 0"/>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H28.10.6</w:t>
                            </w:r>
                            <w:r>
                              <w:rPr>
                                <w:rFonts w:hint="eastAsia" w:ascii="ＭＳ 明朝" w:hAnsi="ＭＳ 明朝" w:eastAsia="ＭＳ 明朝"/>
                                <w:color w:val="000000" w:themeColor="text1"/>
                              </w:rPr>
                              <w:t>（</w:t>
                            </w:r>
                            <w:r>
                              <w:rPr>
                                <w:rFonts w:hint="default" w:ascii="ＭＳ 明朝" w:hAnsi="ＭＳ 明朝" w:eastAsia="ＭＳ 明朝"/>
                                <w:color w:val="000000" w:themeColor="text1"/>
                              </w:rPr>
                              <w:t>県教委</w:t>
                            </w:r>
                            <w:r>
                              <w:rPr>
                                <w:rFonts w:hint="eastAsia" w:ascii="ＭＳ 明朝" w:hAnsi="ＭＳ 明朝" w:eastAsia="ＭＳ 明朝"/>
                                <w:color w:val="000000" w:themeColor="text1"/>
                              </w:rPr>
                              <w:t>）</w:t>
                            </w:r>
                          </w:p>
                          <w:p>
                            <w:pPr>
                              <w:pStyle w:val="0"/>
                              <w:rPr>
                                <w:rFonts w:hint="default" w:ascii="ＭＳ 明朝" w:hAnsi="ＭＳ 明朝" w:eastAsia="ＭＳ 明朝"/>
                              </w:rPr>
                            </w:pPr>
                            <w:r>
                              <w:rPr>
                                <w:rFonts w:hint="eastAsia" w:ascii="ＭＳ 明朝" w:hAnsi="ＭＳ 明朝" w:eastAsia="ＭＳ 明朝"/>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4pt;mso-position-vertical-relative:text;mso-position-horizontal-relative:text;position:absolute;height:72.25pt;mso-wrap-distance-top:0pt;width:95.4pt;mso-wrap-distance-left:16pt;margin-left:390.9pt;z-index:48;" o:spid="_x0000_s1071" o:allowincell="t" o:allowoverlap="t" filled="f" stroked="f" strokeweight="0.5pt" o:spt="202" type="#_x0000_t202">
                <v:fill/>
                <v:stroke linestyle="single"/>
                <v:textbox style="layout-flow:horizontal;" inset="0.99999999999999978mm,0mm,0mm,0mm">
                  <w:txbxContent>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H28.10.6</w:t>
                      </w:r>
                      <w:r>
                        <w:rPr>
                          <w:rFonts w:hint="eastAsia" w:ascii="ＭＳ 明朝" w:hAnsi="ＭＳ 明朝" w:eastAsia="ＭＳ 明朝"/>
                          <w:color w:val="000000" w:themeColor="text1"/>
                        </w:rPr>
                        <w:t>（</w:t>
                      </w:r>
                      <w:r>
                        <w:rPr>
                          <w:rFonts w:hint="default" w:ascii="ＭＳ 明朝" w:hAnsi="ＭＳ 明朝" w:eastAsia="ＭＳ 明朝"/>
                          <w:color w:val="000000" w:themeColor="text1"/>
                        </w:rPr>
                        <w:t>県教委</w:t>
                      </w:r>
                      <w:r>
                        <w:rPr>
                          <w:rFonts w:hint="eastAsia" w:ascii="ＭＳ 明朝" w:hAnsi="ＭＳ 明朝" w:eastAsia="ＭＳ 明朝"/>
                          <w:color w:val="000000" w:themeColor="text1"/>
                        </w:rPr>
                        <w:t>）</w:t>
                      </w:r>
                    </w:p>
                    <w:p>
                      <w:pPr>
                        <w:pStyle w:val="0"/>
                        <w:rPr>
                          <w:rFonts w:hint="default" w:ascii="ＭＳ 明朝" w:hAnsi="ＭＳ 明朝" w:eastAsia="ＭＳ 明朝"/>
                        </w:rPr>
                      </w:pPr>
                      <w:r>
                        <w:rPr>
                          <w:rFonts w:hint="eastAsia" w:ascii="ＭＳ 明朝" w:hAnsi="ＭＳ 明朝" w:eastAsia="ＭＳ 明朝"/>
                          <w:color w:val="000000" w:themeColor="text1"/>
                        </w:rPr>
                        <w:t>旅費のキャンセル料支給に係る運用の見直しについて</w:t>
                      </w:r>
                    </w:p>
                  </w:txbxContent>
                </v:textbox>
                <v:imagedata o:title=""/>
                <w10:wrap type="none" anchorx="text" anchory="text"/>
              </v:shape>
            </w:pict>
          </mc:Fallback>
        </mc:AlternateContent>
      </w:r>
      <w:r>
        <w:rPr>
          <w:rFonts w:hint="eastAsia" w:ascii="ＭＳ ゴシック" w:hAnsi="ＭＳ ゴシック" w:eastAsia="ＭＳ ゴシック"/>
        </w:rPr>
        <w:t xml:space="preserve">(10) </w:t>
      </w:r>
      <w:r>
        <w:rPr>
          <w:rFonts w:hint="eastAsia" w:ascii="ＭＳ ゴシック" w:hAnsi="ＭＳ ゴシック" w:eastAsia="ＭＳ ゴシック"/>
        </w:rPr>
        <w:t>旅費のキャンセル料について</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49" behindDoc="0" locked="0" layoutInCell="1" hidden="0" allowOverlap="1">
                <wp:simplePos x="0" y="0"/>
                <wp:positionH relativeFrom="column">
                  <wp:posOffset>4968240</wp:posOffset>
                </wp:positionH>
                <wp:positionV relativeFrom="paragraph">
                  <wp:posOffset>220980</wp:posOffset>
                </wp:positionV>
                <wp:extent cx="1151890" cy="215900"/>
                <wp:effectExtent l="0" t="0" r="635" b="635"/>
                <wp:wrapNone/>
                <wp:docPr id="1072" name="オブジェクト 0"/>
                <a:graphic xmlns:a="http://schemas.openxmlformats.org/drawingml/2006/main">
                  <a:graphicData uri="http://schemas.microsoft.com/office/word/2010/wordprocessingShape">
                    <wps:wsp>
                      <wps:cNvPr id="1072" name="オブジェクト 0"/>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w:t>
                            </w:r>
                            <w:r>
                              <w:rPr>
                                <w:rFonts w:hint="eastAsia" w:ascii="ＭＳ 明朝" w:hAnsi="ＭＳ 明朝" w:eastAsia="ＭＳ 明朝"/>
                              </w:rPr>
                              <w:t>条</w:t>
                            </w:r>
                            <w:r>
                              <w:rPr>
                                <w:rFonts w:hint="eastAsia" w:ascii="ＭＳ 明朝" w:hAnsi="ＭＳ 明朝" w:eastAsia="ＭＳ 明朝"/>
                              </w:rPr>
                              <w:t>_5</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9pt;mso-position-vertical-relative:text;mso-position-horizontal-relative:text;position:absolute;height:17pt;mso-wrap-distance-top:0pt;width:90.7pt;mso-wrap-distance-left:16pt;margin-left:391.2pt;z-index:49;" o:spid="_x0000_s1072"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w:t>
                      </w:r>
                      <w:r>
                        <w:rPr>
                          <w:rFonts w:hint="eastAsia" w:ascii="ＭＳ 明朝" w:hAnsi="ＭＳ 明朝" w:eastAsia="ＭＳ 明朝"/>
                        </w:rPr>
                        <w:t>条</w:t>
                      </w:r>
                      <w:r>
                        <w:rPr>
                          <w:rFonts w:hint="eastAsia" w:ascii="ＭＳ 明朝" w:hAnsi="ＭＳ 明朝" w:eastAsia="ＭＳ 明朝"/>
                        </w:rPr>
                        <w:t>_5</w:t>
                      </w:r>
                    </w:p>
                  </w:txbxContent>
                </v:textbox>
                <v:imagedata o:title=""/>
                <w10:wrap type="none" anchorx="text" anchory="text"/>
              </v:shape>
            </w:pict>
          </mc:Fallback>
        </mc:AlternateContent>
      </w:r>
      <w:r>
        <w:rPr>
          <w:rFonts w:hint="eastAsia" w:ascii="ＭＳ 明朝" w:hAnsi="ＭＳ 明朝" w:eastAsia="ＭＳ 明朝"/>
        </w:rPr>
        <w:t>　　旅行命令に従わない旅行をしている場合，キャンセル料は支給しない。</w:t>
      </w:r>
    </w:p>
    <w:tbl>
      <w:tblPr>
        <w:tblStyle w:val="23"/>
        <w:tblW w:w="0" w:type="auto"/>
        <w:tblInd w:w="0" w:type="dxa"/>
        <w:tblLayout w:type="fixed"/>
        <w:tblLook w:firstRow="1" w:lastRow="0" w:firstColumn="1" w:lastColumn="0" w:noHBand="0" w:noVBand="1" w:val="04A0"/>
      </w:tblPr>
      <w:tblGrid>
        <w:gridCol w:w="1730"/>
        <w:gridCol w:w="709"/>
        <w:gridCol w:w="4111"/>
        <w:gridCol w:w="939"/>
      </w:tblGrid>
      <w:tr>
        <w:trPr>
          <w:trHeight w:val="297" w:hRule="atLeast"/>
        </w:trPr>
        <w:tc>
          <w:tcPr>
            <w:tcW w:w="1730" w:type="dxa"/>
            <w:vMerge w:val="restart"/>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キャンセル料の発生要因</w:t>
            </w:r>
          </w:p>
        </w:tc>
        <w:tc>
          <w:tcPr>
            <w:tcW w:w="709" w:type="dxa"/>
            <w:vMerge w:val="restart"/>
            <w:vAlign w:val="center"/>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公務</w:t>
            </w:r>
          </w:p>
        </w:tc>
        <w:tc>
          <w:tcPr>
            <w:tcW w:w="5050" w:type="dxa"/>
            <w:gridSpan w:val="2"/>
            <w:vAlign w:val="top"/>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公務以外</w:t>
            </w:r>
          </w:p>
        </w:tc>
      </w:tr>
      <w:tr>
        <w:trPr>
          <w:trHeight w:val="358" w:hRule="atLeast"/>
        </w:trPr>
        <w:tc>
          <w:tcPr>
            <w:tcW w:w="1730" w:type="dxa"/>
            <w:vMerge w:val="continue"/>
            <w:vAlign w:val="top"/>
          </w:tcPr>
          <w:p>
            <w:pPr>
              <w:pStyle w:val="0"/>
              <w:kinsoku w:val="0"/>
              <w:wordWrap w:val="1"/>
              <w:autoSpaceDE w:val="0"/>
              <w:autoSpaceDN w:val="0"/>
              <w:rPr>
                <w:rFonts w:hint="default" w:ascii="ＭＳ ゴシック" w:hAnsi="ＭＳ ゴシック"/>
                <w:color w:val="000000" w:themeColor="text1"/>
              </w:rPr>
            </w:pPr>
          </w:p>
        </w:tc>
        <w:tc>
          <w:tcPr>
            <w:tcW w:w="709" w:type="dxa"/>
            <w:vMerge w:val="continue"/>
            <w:vAlign w:val="top"/>
          </w:tcPr>
          <w:p>
            <w:pPr>
              <w:pStyle w:val="0"/>
              <w:kinsoku w:val="0"/>
              <w:wordWrap w:val="1"/>
              <w:autoSpaceDE w:val="0"/>
              <w:autoSpaceDN w:val="0"/>
              <w:jc w:val="center"/>
              <w:rPr>
                <w:rFonts w:hint="default" w:ascii="ＭＳ ゴシック" w:hAnsi="ＭＳ ゴシック"/>
                <w:color w:val="000000" w:themeColor="text1"/>
              </w:rPr>
            </w:pPr>
          </w:p>
        </w:tc>
        <w:tc>
          <w:tcPr>
            <w:tcW w:w="4111" w:type="dxa"/>
            <w:vAlign w:val="center"/>
          </w:tcPr>
          <w:p>
            <w:pPr>
              <w:pStyle w:val="0"/>
              <w:kinsoku w:val="0"/>
              <w:autoSpaceDE w:val="0"/>
              <w:autoSpaceDN w:val="0"/>
              <w:jc w:val="center"/>
              <w:rPr>
                <w:rFonts w:hint="default" w:ascii="ＭＳ 明朝" w:hAnsi="ＭＳ 明朝" w:eastAsia="ＭＳ 明朝"/>
                <w:color w:val="000000" w:themeColor="text1"/>
                <w:sz w:val="16"/>
              </w:rPr>
            </w:pPr>
            <w:r>
              <w:rPr>
                <w:rFonts w:hint="eastAsia" w:ascii="ＭＳ 明朝" w:hAnsi="ＭＳ 明朝" w:eastAsia="ＭＳ 明朝"/>
                <w:color w:val="000000" w:themeColor="text1"/>
                <w:sz w:val="16"/>
              </w:rPr>
              <w:t>交通機関</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運休，渋滞等</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u w:val="double" w:color="auto"/>
              </w:rPr>
              <w:t>その他やむを得ない事情</w:t>
            </w:r>
          </w:p>
        </w:tc>
        <w:tc>
          <w:tcPr>
            <w:tcW w:w="939" w:type="dxa"/>
            <w:vAlign w:val="center"/>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私用</w:t>
            </w:r>
          </w:p>
        </w:tc>
      </w:tr>
      <w:tr>
        <w:trPr/>
        <w:tc>
          <w:tcPr>
            <w:tcW w:w="1730"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支給の有無</w:t>
            </w:r>
          </w:p>
        </w:tc>
        <w:tc>
          <w:tcPr>
            <w:tcW w:w="709"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支給</w:t>
            </w:r>
          </w:p>
        </w:tc>
        <w:tc>
          <w:tcPr>
            <w:tcW w:w="4111" w:type="dxa"/>
            <w:vAlign w:val="center"/>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証明できれば支給</w:t>
            </w:r>
          </w:p>
        </w:tc>
        <w:tc>
          <w:tcPr>
            <w:tcW w:w="939"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非支給</w:t>
            </w:r>
          </w:p>
        </w:tc>
      </w:tr>
    </w:tbl>
    <w:p>
      <w:pPr>
        <w:pStyle w:val="0"/>
        <w:ind w:right="1890" w:rightChars="900"/>
        <w:rPr>
          <w:rFonts w:hint="default" w:ascii="ＭＳ 明朝" w:hAnsi="ＭＳ 明朝" w:eastAsia="ＭＳ 明朝"/>
        </w:rPr>
      </w:pPr>
      <w:r>
        <w:rPr>
          <w:rFonts w:hint="eastAsia" w:ascii="ＭＳ ゴシック" w:hAnsi="ＭＳ ゴシック" w:eastAsia="ＭＳ ゴシック"/>
        </w:rPr>
        <w:t xml:space="preserve">(11) </w:t>
      </w:r>
      <w:r>
        <w:rPr>
          <w:rFonts w:hint="eastAsia" w:ascii="ＭＳ ゴシック" w:hAnsi="ＭＳ ゴシック" w:eastAsia="ＭＳ ゴシック"/>
        </w:rPr>
        <w:t>自家用車の公務使用について</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市町の条例により自家用車の公務使用を規定した市町に限り，条件を満たす場合には，旅行において自家用車を使用することができる。</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なお，公務に自家用車を使用する場合は，あらかじめ学校長に公務に使用する自家用車の届出をしなければならない。また，出張に際しては使用承認申出書を学校長に提出し，承認を得なければならない。</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自家用車を公務に使用しての旅行は，全路程を通算し</w:t>
      </w:r>
      <w:r>
        <w:rPr>
          <w:rFonts w:hint="eastAsia" w:ascii="ＭＳ 明朝" w:hAnsi="ＭＳ 明朝" w:eastAsia="ＭＳ 明朝"/>
        </w:rPr>
        <w:t>(km</w:t>
      </w:r>
      <w:r>
        <w:rPr>
          <w:rFonts w:hint="eastAsia" w:ascii="ＭＳ 明朝" w:hAnsi="ＭＳ 明朝" w:eastAsia="ＭＳ 明朝"/>
        </w:rPr>
        <w:t>未満切り捨て</w:t>
      </w: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km</w:t>
      </w:r>
      <w:r>
        <w:rPr>
          <w:rFonts w:hint="eastAsia" w:ascii="ＭＳ 明朝" w:hAnsi="ＭＳ 明朝" w:eastAsia="ＭＳ 明朝"/>
        </w:rPr>
        <w:t>につき</w:t>
      </w:r>
      <w:r>
        <w:rPr>
          <w:rFonts w:hint="eastAsia" w:ascii="ＭＳ 明朝" w:hAnsi="ＭＳ 明朝" w:eastAsia="ＭＳ 明朝"/>
        </w:rPr>
        <w:t>28</w:t>
      </w:r>
      <w:r>
        <w:rPr>
          <w:rFonts w:hint="eastAsia" w:ascii="ＭＳ 明朝" w:hAnsi="ＭＳ 明朝" w:eastAsia="ＭＳ 明朝"/>
        </w:rPr>
        <w:t>円を支給する。</w:t>
      </w:r>
    </w:p>
    <w:p>
      <w:pPr>
        <w:pStyle w:val="0"/>
        <w:ind w:left="315" w:leftChars="150" w:right="1890" w:rightChars="900" w:firstLine="210" w:firstLineChars="100"/>
        <w:rPr>
          <w:rFonts w:hint="default" w:ascii="ＭＳ 明朝" w:hAnsi="ＭＳ 明朝" w:eastAsia="ＭＳ 明朝"/>
        </w:rPr>
      </w:pPr>
    </w:p>
    <w:p>
      <w:pPr>
        <w:pStyle w:val="0"/>
        <w:ind w:left="315" w:leftChars="150" w:right="1890" w:rightChars="900" w:firstLine="210" w:firstLineChars="100"/>
        <w:rPr>
          <w:rFonts w:hint="default" w:ascii="ＭＳ 明朝" w:hAnsi="ＭＳ 明朝" w:eastAsia="ＭＳ 明朝"/>
        </w:rPr>
      </w:pP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114299" distR="114299" simplePos="0" relativeHeight="245"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3" name="AutoShape 2"/>
                <a:graphic xmlns:a="http://schemas.openxmlformats.org/drawingml/2006/main">
                  <a:graphicData uri="http://schemas.microsoft.com/office/word/2010/wordprocessingShape">
                    <wps:wsp>
                      <wps:cNvPr id="1073"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45;" o:spid="_x0000_s1073"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ゴシック" w:hAnsi="ＭＳ ゴシック" w:eastAsia="ＭＳ ゴシック"/>
        </w:rPr>
        <w:t xml:space="preserve">(12) </w:t>
      </w:r>
      <w:r>
        <w:rPr>
          <w:rFonts w:hint="eastAsia" w:ascii="ＭＳ ゴシック" w:hAnsi="ＭＳ ゴシック" w:eastAsia="ＭＳ ゴシック"/>
        </w:rPr>
        <w:t>旅費事務の流れ（小松教育事務所管内の場合）</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　他の教育事務所管内については下表を参照し読み替える。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精算払いの場合</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７日まで（土・日・祝日の場合はその直前の平日）に前月旅行分の旅費計算書を旅費集計表添付の上，教育事務所に提出する。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21</w:t>
      </w:r>
      <w:r>
        <w:rPr>
          <w:rFonts w:hint="eastAsia" w:ascii="ＭＳ 明朝" w:hAnsi="ＭＳ 明朝" w:eastAsia="ＭＳ 明朝"/>
        </w:rPr>
        <w:t>日</w:t>
      </w:r>
      <w:r>
        <w:rPr>
          <w:rFonts w:hint="eastAsia" w:ascii="ＭＳ 明朝" w:hAnsi="ＭＳ 明朝" w:eastAsia="ＭＳ 明朝"/>
        </w:rPr>
        <w:t>(</w:t>
      </w:r>
      <w:r>
        <w:rPr>
          <w:rFonts w:hint="eastAsia" w:ascii="ＭＳ 明朝" w:hAnsi="ＭＳ 明朝" w:eastAsia="ＭＳ 明朝"/>
        </w:rPr>
        <w:t>金融機関休業日の場合，直後の営業日</w:t>
      </w:r>
      <w:r>
        <w:rPr>
          <w:rFonts w:hint="eastAsia" w:ascii="ＭＳ 明朝" w:hAnsi="ＭＳ 明朝" w:eastAsia="ＭＳ 明朝"/>
        </w:rPr>
        <w:t>)</w:t>
      </w:r>
      <w:r>
        <w:rPr>
          <w:rFonts w:hint="eastAsia" w:ascii="ＭＳ 明朝" w:hAnsi="ＭＳ 明朝" w:eastAsia="ＭＳ 明朝"/>
        </w:rPr>
        <w:t>に資金前渡職員口座に入金　されるので，必ずその日に払い出し職員に支給する。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その月の末日まで（土・日・祝日を除く）に，旅費領収書を教育事務所に提出する。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概算払いの場合（奥能登教育事務所は基本的に取扱いなし）</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出発日の</w:t>
      </w:r>
      <w:r>
        <w:rPr>
          <w:rFonts w:hint="eastAsia" w:ascii="ＭＳ 明朝" w:hAnsi="ＭＳ 明朝" w:eastAsia="ＭＳ 明朝"/>
        </w:rPr>
        <w:t>10</w:t>
      </w:r>
      <w:r>
        <w:rPr>
          <w:rFonts w:hint="eastAsia" w:ascii="ＭＳ 明朝" w:hAnsi="ＭＳ 明朝" w:eastAsia="ＭＳ 明朝"/>
        </w:rPr>
        <w:t>日前までに旅費計算書を教育事務所に提出する。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出発日の前日（土・日・祝日の場合はその直前の平日）に資金前渡職員口座に入金されるので，必ずその日に払い出し職員に支給する。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支給日後５日以内（土・日・祝日を除く）に旅費領収書を教育事務所に提出する。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ｴ</w:t>
      </w:r>
      <w:r>
        <w:rPr>
          <w:rFonts w:hint="eastAsia" w:ascii="ＭＳ 明朝" w:hAnsi="ＭＳ 明朝" w:eastAsia="ＭＳ 明朝"/>
        </w:rPr>
        <w:t xml:space="preserve">) </w:t>
      </w:r>
      <w:r>
        <w:rPr>
          <w:rFonts w:hint="eastAsia" w:ascii="ＭＳ 明朝" w:hAnsi="ＭＳ 明朝" w:eastAsia="ＭＳ 明朝"/>
        </w:rPr>
        <w:t>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pPr>
        <w:pStyle w:val="0"/>
        <w:ind w:right="1890" w:rightChars="900"/>
        <w:rPr>
          <w:rFonts w:hint="default" w:ascii="ＭＳ 明朝" w:hAnsi="ＭＳ 明朝" w:eastAsia="ＭＳ 明朝"/>
        </w:rPr>
      </w:pPr>
    </w:p>
    <w:tbl>
      <w:tblPr>
        <w:tblStyle w:val="11"/>
        <w:tblW w:w="7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344"/>
        <w:gridCol w:w="1467"/>
        <w:gridCol w:w="1143"/>
        <w:gridCol w:w="1143"/>
        <w:gridCol w:w="1143"/>
        <w:gridCol w:w="1268"/>
      </w:tblGrid>
      <w:tr>
        <w:trPr/>
        <w:tc>
          <w:tcPr>
            <w:tcW w:w="2811" w:type="dxa"/>
            <w:gridSpan w:val="2"/>
            <w:vAlign w:val="top"/>
          </w:tcPr>
          <w:p>
            <w:pPr>
              <w:pStyle w:val="0"/>
              <w:rPr>
                <w:rFonts w:hint="default" w:ascii="ＭＳ 明朝" w:hAnsi="ＭＳ 明朝" w:eastAsia="ＭＳ 明朝"/>
              </w:rPr>
            </w:pPr>
            <w:r>
              <w:rPr>
                <w:rFonts w:hint="eastAsia" w:ascii="ＭＳ 明朝" w:hAnsi="ＭＳ 明朝" w:eastAsia="ＭＳ 明朝"/>
              </w:rPr>
              <w:t>精算旅費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奥能登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中能登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1"/>
              </w:rPr>
              <w:t>金</w:t>
            </w:r>
            <w:r>
              <w:rPr>
                <w:rFonts w:hint="eastAsia" w:ascii="ＭＳ 明朝" w:hAnsi="ＭＳ 明朝" w:eastAsia="ＭＳ 明朝"/>
                <w:spacing w:val="-1"/>
                <w:fitText w:val="642" w:id="1"/>
              </w:rPr>
              <w:t>沢</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2"/>
              </w:rPr>
              <w:t>小</w:t>
            </w:r>
            <w:r>
              <w:rPr>
                <w:rFonts w:hint="eastAsia" w:ascii="ＭＳ 明朝" w:hAnsi="ＭＳ 明朝" w:eastAsia="ＭＳ 明朝"/>
                <w:fitText w:val="642" w:id="2"/>
              </w:rPr>
              <w:t>松</w:t>
            </w:r>
          </w:p>
        </w:tc>
      </w:tr>
      <w:tr>
        <w:trPr/>
        <w:tc>
          <w:tcPr>
            <w:tcW w:w="1344"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旅費計算書</w:t>
            </w:r>
            <w:r>
              <w:rPr>
                <w:rFonts w:hint="eastAsia" w:ascii="ＭＳ 明朝" w:hAnsi="ＭＳ 明朝" w:eastAsia="ＭＳ 明朝"/>
                <w:spacing w:val="325"/>
                <w:fitText w:val="1070" w:id="3"/>
              </w:rPr>
              <w:t>添</w:t>
            </w:r>
            <w:r>
              <w:rPr>
                <w:rFonts w:hint="eastAsia" w:ascii="ＭＳ 明朝" w:hAnsi="ＭＳ 明朝" w:eastAsia="ＭＳ 明朝"/>
                <w:fitText w:val="1070" w:id="3"/>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支出内訳書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4"/>
              </w:rPr>
              <w:t>支出調</w:t>
            </w:r>
            <w:r>
              <w:rPr>
                <w:rFonts w:hint="eastAsia" w:ascii="ＭＳ 明朝" w:hAnsi="ＭＳ 明朝" w:eastAsia="ＭＳ 明朝"/>
                <w:spacing w:val="1"/>
                <w:fitText w:val="1070" w:id="4"/>
              </w:rPr>
              <w:t>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旅費集計表</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281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旅費計算書締切日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１～４日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７日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５日</w:t>
            </w:r>
          </w:p>
        </w:tc>
        <w:tc>
          <w:tcPr>
            <w:tcW w:w="1268" w:type="dxa"/>
            <w:vAlign w:val="center"/>
          </w:tcPr>
          <w:p>
            <w:pPr>
              <w:pStyle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７日</w:t>
            </w:r>
          </w:p>
        </w:tc>
      </w:tr>
      <w:tr>
        <w:trPr>
          <w:trHeight w:val="733" w:hRule="atLeast"/>
        </w:trPr>
        <w:tc>
          <w:tcPr>
            <w:tcW w:w="281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spacing w:val="82"/>
                <w:fitText w:val="1712" w:id="5"/>
              </w:rPr>
              <w:t>旅費支給</w:t>
            </w:r>
            <w:r>
              <w:rPr>
                <w:rFonts w:hint="eastAsia" w:ascii="ＭＳ 明朝" w:hAnsi="ＭＳ 明朝" w:eastAsia="ＭＳ 明朝"/>
                <w:spacing w:val="3"/>
                <w:fitText w:val="1712" w:id="5"/>
              </w:rPr>
              <w:t>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給料日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給料日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kern w:val="0"/>
                <w:fitText w:val="642" w:id="6"/>
              </w:rPr>
              <w:t>月</w:t>
            </w:r>
            <w:r>
              <w:rPr>
                <w:rFonts w:hint="eastAsia" w:ascii="ＭＳ 明朝" w:hAnsi="ＭＳ 明朝" w:eastAsia="ＭＳ 明朝"/>
                <w:kern w:val="0"/>
                <w:fitText w:val="642" w:id="6"/>
              </w:rPr>
              <w:t>末</w:t>
            </w:r>
          </w:p>
        </w:tc>
        <w:tc>
          <w:tcPr>
            <w:tcW w:w="1268" w:type="dxa"/>
            <w:vAlign w:val="center"/>
          </w:tcPr>
          <w:p>
            <w:pPr>
              <w:pStyle w:val="0"/>
              <w:rPr>
                <w:rFonts w:hint="default" w:ascii="ＭＳ 明朝" w:hAnsi="ＭＳ 明朝" w:eastAsia="ＭＳ 明朝"/>
                <w:strike w:val="1"/>
                <w:color w:val="000000" w:themeColor="text1"/>
                <w:sz w:val="16"/>
              </w:rPr>
            </w:pPr>
            <w:r>
              <w:rPr>
                <w:rFonts w:hint="eastAsia" w:ascii="ＭＳ 明朝" w:hAnsi="ＭＳ 明朝" w:eastAsia="ＭＳ 明朝"/>
                <w:color w:val="000000" w:themeColor="text1"/>
                <w:sz w:val="16"/>
              </w:rPr>
              <w:t>21</w:t>
            </w:r>
            <w:r>
              <w:rPr>
                <w:rFonts w:hint="eastAsia" w:ascii="ＭＳ 明朝" w:hAnsi="ＭＳ 明朝" w:eastAsia="ＭＳ 明朝"/>
                <w:color w:val="000000" w:themeColor="text1"/>
                <w:sz w:val="16"/>
              </w:rPr>
              <w:t>日</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休業日の場合直後の営業日</w:t>
            </w:r>
            <w:r>
              <w:rPr>
                <w:rFonts w:hint="eastAsia" w:ascii="ＭＳ 明朝" w:hAnsi="ＭＳ 明朝" w:eastAsia="ＭＳ 明朝"/>
                <w:color w:val="000000" w:themeColor="text1"/>
                <w:sz w:val="16"/>
              </w:rPr>
              <w:t>)</w:t>
            </w:r>
          </w:p>
        </w:tc>
      </w:tr>
      <w:tr>
        <w:trPr/>
        <w:tc>
          <w:tcPr>
            <w:tcW w:w="1344" w:type="dxa"/>
            <w:vAlign w:val="center"/>
          </w:tcPr>
          <w:p>
            <w:pPr>
              <w:pStyle w:val="0"/>
              <w:jc w:val="center"/>
              <w:rPr>
                <w:rFonts w:hint="default" w:ascii="ＭＳ 明朝" w:hAnsi="ＭＳ 明朝" w:eastAsia="ＭＳ 明朝"/>
              </w:rPr>
            </w:pPr>
            <w:r>
              <w:rPr>
                <w:rFonts w:hint="eastAsia" w:ascii="ＭＳ 明朝" w:hAnsi="ＭＳ 明朝" w:eastAsia="ＭＳ 明朝"/>
              </w:rPr>
              <w:t>旅費領収書</w:t>
            </w:r>
            <w:r>
              <w:rPr>
                <w:rFonts w:hint="eastAsia" w:ascii="ＭＳ 明朝" w:hAnsi="ＭＳ 明朝" w:eastAsia="ＭＳ 明朝"/>
                <w:spacing w:val="325"/>
                <w:fitText w:val="1070" w:id="7"/>
              </w:rPr>
              <w:t>添</w:t>
            </w:r>
            <w:r>
              <w:rPr>
                <w:rFonts w:hint="eastAsia" w:ascii="ＭＳ 明朝" w:hAnsi="ＭＳ 明朝" w:eastAsia="ＭＳ 明朝"/>
                <w:fitText w:val="1070" w:id="7"/>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8"/>
              </w:rPr>
              <w:t>前渡資</w:t>
            </w:r>
            <w:r>
              <w:rPr>
                <w:rFonts w:hint="eastAsia" w:ascii="ＭＳ 明朝" w:hAnsi="ＭＳ 明朝" w:eastAsia="ＭＳ 明朝"/>
                <w:spacing w:val="1"/>
                <w:fitText w:val="1070" w:id="8"/>
              </w:rPr>
              <w:t>金</w:t>
            </w:r>
          </w:p>
          <w:p>
            <w:pPr>
              <w:pStyle w:val="0"/>
              <w:jc w:val="center"/>
              <w:rPr>
                <w:rFonts w:hint="default" w:ascii="ＭＳ 明朝" w:hAnsi="ＭＳ 明朝" w:eastAsia="ＭＳ 明朝"/>
              </w:rPr>
            </w:pPr>
            <w:r>
              <w:rPr>
                <w:rFonts w:hint="eastAsia" w:ascii="ＭＳ 明朝" w:hAnsi="ＭＳ 明朝" w:eastAsia="ＭＳ 明朝"/>
              </w:rPr>
              <w:t>精算報告書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〇</w:t>
            </w:r>
          </w:p>
        </w:tc>
      </w:tr>
    </w:tbl>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50" behindDoc="0" locked="0" layoutInCell="1" hidden="0" allowOverlap="1">
                <wp:simplePos x="0" y="0"/>
                <wp:positionH relativeFrom="column">
                  <wp:posOffset>4968240</wp:posOffset>
                </wp:positionH>
                <wp:positionV relativeFrom="paragraph">
                  <wp:posOffset>-2272030</wp:posOffset>
                </wp:positionV>
                <wp:extent cx="1151890" cy="460375"/>
                <wp:effectExtent l="0" t="0" r="635" b="635"/>
                <wp:wrapNone/>
                <wp:docPr id="1074" name="オブジェクト 0"/>
                <a:graphic xmlns:a="http://schemas.openxmlformats.org/drawingml/2006/main">
                  <a:graphicData uri="http://schemas.microsoft.com/office/word/2010/wordprocessingShape">
                    <wps:wsp>
                      <wps:cNvPr id="1074" name="オブジェクト 0"/>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14</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旅費規則</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8</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8.9pt;mso-position-vertical-relative:text;mso-position-horizontal-relative:text;position:absolute;height:36.25pt;mso-wrap-distance-top:0pt;width:90.7pt;mso-wrap-distance-left:16pt;margin-left:391.2pt;z-index:50;" o:spid="_x0000_s1074"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14</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旅費規則</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8</w:t>
                      </w:r>
                      <w:r>
                        <w:rPr>
                          <w:rFonts w:hint="eastAsia" w:ascii="ＭＳ 明朝" w:hAnsi="ＭＳ 明朝" w:eastAsia="ＭＳ 明朝"/>
                        </w:rPr>
                        <w:t>条</w:t>
                      </w:r>
                    </w:p>
                  </w:txbxContent>
                </v:textbox>
                <v:imagedata o:title=""/>
                <w10:wrap type="none" anchorx="text" anchory="text"/>
              </v:shape>
            </w:pict>
          </mc:Fallback>
        </mc:AlternateContent>
      </w:r>
    </w:p>
    <w:tbl>
      <w:tblPr>
        <w:tblStyle w:val="11"/>
        <w:tblW w:w="7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344"/>
        <w:gridCol w:w="1467"/>
        <w:gridCol w:w="1143"/>
        <w:gridCol w:w="1143"/>
        <w:gridCol w:w="1143"/>
        <w:gridCol w:w="1143"/>
      </w:tblGrid>
      <w:tr>
        <w:trPr/>
        <w:tc>
          <w:tcPr>
            <w:tcW w:w="2811" w:type="dxa"/>
            <w:gridSpan w:val="2"/>
            <w:vAlign w:val="top"/>
          </w:tcPr>
          <w:p>
            <w:pPr>
              <w:pStyle w:val="0"/>
              <w:rPr>
                <w:rFonts w:hint="default" w:ascii="ＭＳ 明朝" w:hAnsi="ＭＳ 明朝" w:eastAsia="ＭＳ 明朝"/>
              </w:rPr>
            </w:pPr>
            <w:r>
              <w:rPr>
                <w:rFonts w:hint="eastAsia" w:ascii="ＭＳ 明朝" w:hAnsi="ＭＳ 明朝" w:eastAsia="ＭＳ 明朝"/>
              </w:rPr>
              <w:t>概算旅費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奥能登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中能登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9"/>
              </w:rPr>
              <w:t>金</w:t>
            </w:r>
            <w:r>
              <w:rPr>
                <w:rFonts w:hint="eastAsia" w:ascii="ＭＳ 明朝" w:hAnsi="ＭＳ 明朝" w:eastAsia="ＭＳ 明朝"/>
                <w:spacing w:val="-1"/>
                <w:fitText w:val="642" w:id="9"/>
              </w:rPr>
              <w:t>沢</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10"/>
              </w:rPr>
              <w:t>小</w:t>
            </w:r>
            <w:r>
              <w:rPr>
                <w:rFonts w:hint="eastAsia" w:ascii="ＭＳ 明朝" w:hAnsi="ＭＳ 明朝" w:eastAsia="ＭＳ 明朝"/>
                <w:spacing w:val="-1"/>
                <w:fitText w:val="642" w:id="10"/>
              </w:rPr>
              <w:t>松</w:t>
            </w:r>
          </w:p>
        </w:tc>
      </w:tr>
      <w:tr>
        <w:trPr/>
        <w:tc>
          <w:tcPr>
            <w:tcW w:w="1344" w:type="dxa"/>
            <w:vMerge w:val="restart"/>
            <w:shd w:val="clear" w:color="auto" w:fill="auto"/>
            <w:vAlign w:val="center"/>
          </w:tcPr>
          <w:p>
            <w:pPr>
              <w:pStyle w:val="0"/>
              <w:jc w:val="center"/>
              <w:rPr>
                <w:rFonts w:hint="default" w:ascii="ＭＳ 明朝" w:hAnsi="ＭＳ 明朝" w:eastAsia="ＭＳ 明朝"/>
              </w:rPr>
            </w:pPr>
            <w:r>
              <w:rPr>
                <w:rFonts w:hint="eastAsia" w:ascii="ＭＳ 明朝" w:hAnsi="ＭＳ 明朝" w:eastAsia="ＭＳ 明朝"/>
              </w:rPr>
              <w:t>旅費計算書</w:t>
            </w:r>
            <w:r>
              <w:rPr>
                <w:rFonts w:hint="eastAsia" w:ascii="ＭＳ 明朝" w:hAnsi="ＭＳ 明朝" w:eastAsia="ＭＳ 明朝"/>
                <w:spacing w:val="325"/>
                <w:fitText w:val="1070" w:id="11"/>
              </w:rPr>
              <w:t>添</w:t>
            </w:r>
            <w:r>
              <w:rPr>
                <w:rFonts w:hint="eastAsia" w:ascii="ＭＳ 明朝" w:hAnsi="ＭＳ 明朝" w:eastAsia="ＭＳ 明朝"/>
                <w:fitText w:val="1070" w:id="11"/>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支出内訳書</w:t>
            </w:r>
          </w:p>
        </w:tc>
        <w:tc>
          <w:tcPr>
            <w:tcW w:w="1143"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概算旅費</w:t>
            </w:r>
            <w:r>
              <w:rPr>
                <w:rFonts w:hint="eastAsia" w:ascii="ＭＳ 明朝" w:hAnsi="ＭＳ 明朝" w:eastAsia="ＭＳ 明朝"/>
                <w:spacing w:val="218"/>
                <w:fitText w:val="856" w:id="12"/>
              </w:rPr>
              <w:t>な</w:t>
            </w:r>
            <w:r>
              <w:rPr>
                <w:rFonts w:hint="eastAsia" w:ascii="ＭＳ 明朝" w:hAnsi="ＭＳ 明朝" w:eastAsia="ＭＳ 明朝"/>
                <w:fitText w:val="856" w:id="12"/>
              </w:rPr>
              <w:t>し</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spacing w:val="56"/>
                <w:fitText w:val="856" w:id="13"/>
              </w:rPr>
              <w:t>添付</w:t>
            </w:r>
            <w:r>
              <w:rPr>
                <w:rFonts w:hint="eastAsia" w:ascii="ＭＳ 明朝" w:hAnsi="ＭＳ 明朝" w:eastAsia="ＭＳ 明朝"/>
                <w:spacing w:val="1"/>
                <w:fitText w:val="856" w:id="13"/>
              </w:rPr>
              <w:t>の</w:t>
            </w:r>
          </w:p>
          <w:p>
            <w:pPr>
              <w:pStyle w:val="0"/>
              <w:jc w:val="center"/>
              <w:rPr>
                <w:rFonts w:hint="default" w:ascii="ＭＳ 明朝" w:hAnsi="ＭＳ 明朝" w:eastAsia="ＭＳ 明朝"/>
              </w:rPr>
            </w:pPr>
            <w:r>
              <w:rPr>
                <w:rFonts w:hint="eastAsia" w:ascii="ＭＳ 明朝" w:hAnsi="ＭＳ 明朝" w:eastAsia="ＭＳ 明朝"/>
              </w:rPr>
              <w:t>必要なし</w:t>
            </w:r>
          </w:p>
        </w:tc>
      </w:tr>
      <w:tr>
        <w:trPr/>
        <w:tc>
          <w:tcPr>
            <w:tcW w:w="1344" w:type="dxa"/>
            <w:vMerge w:val="continue"/>
            <w:shd w:val="clear" w:color="auto" w:fill="auto"/>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14"/>
              </w:rPr>
              <w:t>支出調</w:t>
            </w:r>
            <w:r>
              <w:rPr>
                <w:rFonts w:hint="eastAsia" w:ascii="ＭＳ 明朝" w:hAnsi="ＭＳ 明朝" w:eastAsia="ＭＳ 明朝"/>
                <w:spacing w:val="1"/>
                <w:fitText w:val="1070" w:id="14"/>
              </w:rPr>
              <w:t>書</w:t>
            </w:r>
          </w:p>
        </w:tc>
        <w:tc>
          <w:tcPr>
            <w:tcW w:w="1143" w:type="dxa"/>
            <w:vMerge w:val="continue"/>
            <w:vAlign w:val="center"/>
          </w:tcPr>
          <w:p>
            <w:pPr>
              <w:pStyle w:val="0"/>
              <w:jc w:val="center"/>
              <w:rPr>
                <w:rFonts w:hint="default"/>
              </w:rPr>
            </w:pP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Merge w:val="continue"/>
            <w:vAlign w:val="center"/>
          </w:tcPr>
          <w:p>
            <w:pPr>
              <w:pStyle w:val="0"/>
              <w:jc w:val="center"/>
              <w:rPr>
                <w:rFonts w:hint="default"/>
              </w:rPr>
            </w:pPr>
          </w:p>
        </w:tc>
      </w:tr>
      <w:tr>
        <w:trPr/>
        <w:tc>
          <w:tcPr>
            <w:tcW w:w="1344" w:type="dxa"/>
            <w:vAlign w:val="center"/>
          </w:tcPr>
          <w:p>
            <w:pPr>
              <w:pStyle w:val="0"/>
              <w:jc w:val="center"/>
              <w:rPr>
                <w:rFonts w:hint="default"/>
              </w:rPr>
            </w:pPr>
            <w:r>
              <w:rPr>
                <w:rFonts w:hint="eastAsia" w:ascii="ＭＳ 明朝" w:hAnsi="ＭＳ 明朝" w:eastAsia="ＭＳ 明朝"/>
              </w:rPr>
              <w:t>旅費領収書</w:t>
            </w:r>
            <w:r>
              <w:rPr>
                <w:rFonts w:hint="eastAsia" w:ascii="ＭＳ 明朝" w:hAnsi="ＭＳ 明朝" w:eastAsia="ＭＳ 明朝"/>
                <w:spacing w:val="325"/>
                <w:fitText w:val="1070" w:id="15"/>
              </w:rPr>
              <w:t>添</w:t>
            </w:r>
            <w:r>
              <w:rPr>
                <w:rFonts w:hint="eastAsia" w:ascii="ＭＳ 明朝" w:hAnsi="ＭＳ 明朝" w:eastAsia="ＭＳ 明朝"/>
                <w:fitText w:val="1070" w:id="15"/>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16"/>
              </w:rPr>
              <w:t>前渡資</w:t>
            </w:r>
            <w:r>
              <w:rPr>
                <w:rFonts w:hint="eastAsia" w:ascii="ＭＳ 明朝" w:hAnsi="ＭＳ 明朝" w:eastAsia="ＭＳ 明朝"/>
                <w:spacing w:val="1"/>
                <w:fitText w:val="1070" w:id="16"/>
              </w:rPr>
              <w:t>金</w:t>
            </w:r>
          </w:p>
          <w:p>
            <w:pPr>
              <w:pStyle w:val="0"/>
              <w:jc w:val="center"/>
              <w:rPr>
                <w:rFonts w:hint="default" w:ascii="ＭＳ 明朝" w:hAnsi="ＭＳ 明朝" w:eastAsia="ＭＳ 明朝"/>
              </w:rPr>
            </w:pPr>
            <w:r>
              <w:rPr>
                <w:rFonts w:hint="eastAsia" w:ascii="ＭＳ 明朝" w:hAnsi="ＭＳ 明朝" w:eastAsia="ＭＳ 明朝"/>
              </w:rPr>
              <w:t>精算報告書</w:t>
            </w:r>
          </w:p>
        </w:tc>
        <w:tc>
          <w:tcPr>
            <w:tcW w:w="1143" w:type="dxa"/>
            <w:vMerge w:val="continue"/>
            <w:vAlign w:val="center"/>
          </w:tcPr>
          <w:p>
            <w:pPr>
              <w:pStyle w:val="0"/>
              <w:rPr>
                <w:rFonts w:hint="default"/>
              </w:rPr>
            </w:pPr>
          </w:p>
        </w:tc>
        <w:tc>
          <w:tcPr>
            <w:tcW w:w="1143" w:type="dxa"/>
            <w:vAlign w:val="center"/>
          </w:tcPr>
          <w:p>
            <w:pPr>
              <w:pStyle w:val="0"/>
              <w:jc w:val="center"/>
              <w:rPr>
                <w:rFonts w:hint="default"/>
              </w:rPr>
            </w:pPr>
            <w:r>
              <w:rPr>
                <w:rFonts w:hint="eastAsia"/>
              </w:rPr>
              <w:t>○</w:t>
            </w:r>
          </w:p>
        </w:tc>
        <w:tc>
          <w:tcPr>
            <w:tcW w:w="1143" w:type="dxa"/>
            <w:vAlign w:val="center"/>
          </w:tcPr>
          <w:p>
            <w:pPr>
              <w:pStyle w:val="0"/>
              <w:jc w:val="center"/>
              <w:rPr>
                <w:rFonts w:hint="default"/>
              </w:rPr>
            </w:pPr>
            <w:r>
              <w:rPr>
                <w:rFonts w:hint="eastAsia"/>
              </w:rPr>
              <w:t>○</w:t>
            </w:r>
          </w:p>
        </w:tc>
        <w:tc>
          <w:tcPr>
            <w:tcW w:w="1143" w:type="dxa"/>
            <w:vMerge w:val="continue"/>
            <w:vAlign w:val="center"/>
          </w:tcPr>
          <w:p>
            <w:pPr>
              <w:pStyle w:val="0"/>
              <w:rPr>
                <w:rFonts w:hint="default"/>
              </w:rPr>
            </w:pPr>
          </w:p>
        </w:tc>
      </w:tr>
    </w:tbl>
    <w:p>
      <w:pPr>
        <w:pStyle w:val="0"/>
        <w:ind w:right="1890" w:rightChars="900"/>
        <w:rPr>
          <w:rFonts w:hint="default" w:ascii="ＭＳ 明朝" w:hAnsi="ＭＳ 明朝" w:eastAsia="ＭＳ 明朝"/>
        </w:rPr>
      </w:pPr>
    </w:p>
    <w:p>
      <w:pPr>
        <w:pStyle w:val="0"/>
        <w:ind w:right="1890" w:rightChars="900" w:firstLine="210" w:firstLineChars="100"/>
        <w:rPr>
          <w:rFonts w:hint="default" w:ascii="ＭＳ 明朝" w:hAnsi="ＭＳ 明朝" w:eastAsia="ＭＳ 明朝"/>
        </w:rPr>
      </w:pPr>
      <w:r>
        <w:rPr>
          <w:rFonts w:hint="eastAsia"/>
        </w:rPr>
        <w:br w:type="page"/>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114299" distR="114299" simplePos="0" relativeHeight="26"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5" name="AutoShape 2"/>
                <a:graphic xmlns:a="http://schemas.openxmlformats.org/drawingml/2006/main">
                  <a:graphicData uri="http://schemas.microsoft.com/office/word/2010/wordprocessingShape">
                    <wps:wsp>
                      <wps:cNvPr id="1075"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6;" o:spid="_x0000_s1075"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　注意事項</w:t>
      </w:r>
      <w:r>
        <w:rPr>
          <w:rFonts w:hint="eastAsia" w:ascii="ＭＳ 明朝" w:hAnsi="ＭＳ 明朝" w:eastAsia="ＭＳ 明朝"/>
        </w:rPr>
        <w:t xml:space="preserve"> </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旅行命令簿・計算書について</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・学校名が記入してあるか確認する。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・旅行命令（依頼）簿は，旅行者ごとに分けて記入する。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・発令月日順に記入する。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・同一経路を往復する場合で用務地が２か所以上の場合の運賃は，全路程を通算し金額を計算する。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・用務内容及び用務地欄は具体的に記入してあるか確認する。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・学校日誌，出勤簿，復命書の記載と一致しているか確認する。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・金額の訂正は，必ず複線で消し訂正印を押し，上部に正しい金額を記入する。ただし，概算額，精算額，追給額，返納額欄は訂正できない。</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・一般旅費，赴任旅費，指定研修旅費，初任者研修旅費，学校指導課旅費の旅費計算書はそれぞれ別葉にする。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旅費計算書の添付文書について</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・支出調書・支出内訳書は，県費負担教職員及び初任者研修旅費別に提出する。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・奥能登教育事務所管内は支出内訳書を一般旅費，教員総合研修センター旅費，指定研修旅費，初任者研修旅費（特学新任含む），赴任旅費，初任者研修旅費（栄養教諭・職員）等に分ける。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・中能登教育事務所管内は支出調書を一般旅費，指定研修旅費，初任者研修旅費，赴任旅費に分ける。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・金沢教育事務所管内は支出調書を一般旅費，教員総合研修センター旅費，初任者研修旅費，指定研修旅費，赴任旅費に分ける。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・小松教育事務所管内は旅費集計表に一般旅費，指定研修旅費別に１人ずつの金額を記載し，初任者研修旅費は別葉にする。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修学旅行，合宿，遠足の計算について</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・有料道路料金，拝観料，入場料，心づけ及び旅行保険など，交通費並びに宿泊料以外の経費については，旅費計算の対象とならない。</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宿泊実費額（１泊２食）が定額を超える時は定額となる。なお，１泊朝食のみで夕食を別の場所でとる場合は，定額を超えない範囲で宿泊実費額（１泊１食）に日当定額の２分の１が加算されたものとな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・中学校の修学旅行等で団体割引の証明がある場合は添付する。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・小松教育事務所管内はバス会社等のバス代証明書，学校長の運賃等の証明書，合宿の内訳調書，修学旅行については宿泊費のわかる請求書等を添付する。</w:t>
      </w: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51" behindDoc="0" locked="0" layoutInCell="1" hidden="0" allowOverlap="1">
                <wp:simplePos x="0" y="0"/>
                <wp:positionH relativeFrom="column">
                  <wp:posOffset>4967605</wp:posOffset>
                </wp:positionH>
                <wp:positionV relativeFrom="paragraph">
                  <wp:posOffset>215900</wp:posOffset>
                </wp:positionV>
                <wp:extent cx="1151890" cy="504190"/>
                <wp:effectExtent l="0" t="0" r="635" b="635"/>
                <wp:wrapNone/>
                <wp:docPr id="1076" name="オブジェクト 0"/>
                <a:graphic xmlns:a="http://schemas.openxmlformats.org/drawingml/2006/main">
                  <a:graphicData uri="http://schemas.microsoft.com/office/word/2010/wordprocessingShape">
                    <wps:wsp>
                      <wps:cNvPr id="1076" name="オブジェクト 0"/>
                      <wps:cNvSpPr txBox="1"/>
                      <wps:spPr>
                        <a:xfrm>
                          <a:off x="0" y="0"/>
                          <a:ext cx="1151890"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ascii="ＭＳ 明朝" w:hAnsi="ＭＳ 明朝" w:eastAsia="ＭＳ 明朝"/>
                              </w:rPr>
                            </w:pPr>
                            <w:r>
                              <w:rPr>
                                <w:rFonts w:hint="eastAsia" w:ascii="ＭＳ 明朝" w:hAnsi="ＭＳ 明朝" w:eastAsia="ＭＳ 明朝"/>
                              </w:rPr>
                              <w:t>旅費条例</w:t>
                            </w:r>
                            <w:r>
                              <w:rPr>
                                <w:rFonts w:hint="eastAsia" w:ascii="ＭＳ 明朝" w:hAnsi="ＭＳ 明朝" w:eastAsia="ＭＳ 明朝"/>
                              </w:rPr>
                              <w:t xml:space="preserve"> </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color w:val="000000" w:themeColor="text1"/>
                              </w:rPr>
                              <w:t>7</w:t>
                            </w:r>
                            <w:r>
                              <w:rPr>
                                <w:rFonts w:hint="eastAsia" w:ascii="ＭＳ 明朝" w:hAnsi="ＭＳ 明朝" w:eastAsia="ＭＳ 明朝"/>
                              </w:rPr>
                              <w:t>条</w:t>
                            </w:r>
                            <w:r>
                              <w:rPr>
                                <w:rFonts w:hint="eastAsia" w:ascii="ＭＳ 明朝" w:hAnsi="ＭＳ 明朝" w:eastAsia="ＭＳ 明朝"/>
                              </w:rPr>
                              <w:t>_2,3,4</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pt;mso-position-vertical-relative:text;mso-position-horizontal-relative:text;position:absolute;height:39.700000000000003pt;mso-wrap-distance-top:0pt;width:90.7pt;mso-wrap-distance-left:16pt;margin-left:391.15pt;z-index:51;" o:spid="_x0000_s1076" o:allowincell="t" o:allowoverlap="t" filled="f" stroked="f" strokeweight="0.5pt" o:spt="202" type="#_x0000_t202">
                <v:fill/>
                <v:stroke linestyle="single"/>
                <v:textbox style="layout-flow:horizontal;" inset="0.99999999999999978mm,0mm,0mm,0mm">
                  <w:txbxContent>
                    <w:p>
                      <w:pPr>
                        <w:pStyle w:val="0"/>
                        <w:rPr>
                          <w:rFonts w:hint="default" w:ascii="ＭＳ 明朝" w:hAnsi="ＭＳ 明朝" w:eastAsia="ＭＳ 明朝"/>
                        </w:rPr>
                      </w:pPr>
                      <w:r>
                        <w:rPr>
                          <w:rFonts w:hint="eastAsia" w:ascii="ＭＳ 明朝" w:hAnsi="ＭＳ 明朝" w:eastAsia="ＭＳ 明朝"/>
                        </w:rPr>
                        <w:t>旅費条例</w:t>
                      </w:r>
                      <w:r>
                        <w:rPr>
                          <w:rFonts w:hint="eastAsia" w:ascii="ＭＳ 明朝" w:hAnsi="ＭＳ 明朝" w:eastAsia="ＭＳ 明朝"/>
                        </w:rPr>
                        <w:t xml:space="preserve"> </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color w:val="000000" w:themeColor="text1"/>
                        </w:rPr>
                        <w:t>7</w:t>
                      </w:r>
                      <w:r>
                        <w:rPr>
                          <w:rFonts w:hint="eastAsia" w:ascii="ＭＳ 明朝" w:hAnsi="ＭＳ 明朝" w:eastAsia="ＭＳ 明朝"/>
                        </w:rPr>
                        <w:t>条</w:t>
                      </w:r>
                      <w:r>
                        <w:rPr>
                          <w:rFonts w:hint="eastAsia" w:ascii="ＭＳ 明朝" w:hAnsi="ＭＳ 明朝" w:eastAsia="ＭＳ 明朝"/>
                        </w:rPr>
                        <w:t>_2,3,4</w:t>
                      </w:r>
                    </w:p>
                  </w:txbxContent>
                </v:textbox>
                <v:imagedata o:title=""/>
                <w10:wrap type="none" anchorx="text" anchory="text"/>
              </v:shape>
            </w:pict>
          </mc:Fallback>
        </mc:AlternateContent>
      </w:r>
      <w:r>
        <w:rPr>
          <w:rFonts w:hint="eastAsia"/>
        </w:rPr>
        <mc:AlternateContent>
          <mc:Choice Requires="wps">
            <w:drawing>
              <wp:anchor distT="0" distB="0" distL="114299" distR="114299" simplePos="0" relativeHeight="52" behindDoc="0" locked="0" layoutInCell="1" hidden="0" allowOverlap="1">
                <wp:simplePos x="0" y="0"/>
                <wp:positionH relativeFrom="column">
                  <wp:posOffset>4968240</wp:posOffset>
                </wp:positionH>
                <wp:positionV relativeFrom="paragraph">
                  <wp:posOffset>-6350</wp:posOffset>
                </wp:positionV>
                <wp:extent cx="0" cy="5076190"/>
                <wp:effectExtent l="635" t="0" r="29845" b="10160"/>
                <wp:wrapNone/>
                <wp:docPr id="1077" name="AutoShape 2"/>
                <a:graphic xmlns:a="http://schemas.openxmlformats.org/drawingml/2006/main">
                  <a:graphicData uri="http://schemas.microsoft.com/office/word/2010/wordprocessingShape">
                    <wps:wsp>
                      <wps:cNvPr id="1077" name="AutoShape 2"/>
                      <wps:cNvCnPr/>
                      <wps:spPr>
                        <a:xfrm>
                          <a:off x="0" y="0"/>
                          <a:ext cx="0" cy="507619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5pt;mso-position-vertical-relative:text;mso-position-horizontal-relative:text;position:absolute;height:399.7pt;mso-wrap-distance-top:0pt;width:0pt;mso-wrap-distance-left:8.94pt;margin-left:391.2pt;z-index:52;" o:spid="_x0000_s1077" o:allowincell="t" o:allowoverlap="t" filled="f" stroked="t" strokecolor="#000000" strokeweight="0.75pt" o:spt="32" type="#_x0000_t32">
                <v:fill/>
                <v:stroke filltype="solid"/>
                <v:imagedata o:title=""/>
                <w10:wrap type="none" anchorx="text" anchory="text"/>
              </v:shape>
            </w:pict>
          </mc:Fallback>
        </mc:AlternateContent>
      </w:r>
      <w:bookmarkStart w:id="2" w:name="_GoBack"/>
      <w:bookmarkEnd w:id="2"/>
      <w:r>
        <w:rPr>
          <w:rFonts w:hint="eastAsia" w:ascii="ＭＳ ゴシック" w:hAnsi="ＭＳ ゴシック" w:eastAsia="ＭＳ ゴシック"/>
        </w:rPr>
        <w:t xml:space="preserve">(13) </w:t>
      </w:r>
      <w:r>
        <w:rPr>
          <w:rFonts w:hint="eastAsia" w:ascii="ＭＳ ゴシック" w:hAnsi="ＭＳ ゴシック" w:eastAsia="ＭＳ ゴシック"/>
        </w:rPr>
        <w:t>赴任に伴う旅費</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赴任に伴い住所又は居所を移転した場合に支給される旅費で，以下のものが支給される。なお，旅行命令及び旅費支給は，新所属所で行う。</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・交通費，日当，宿泊料</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・移転料</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・着後手当</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・扶養親族移転料</w:t>
      </w:r>
    </w:p>
    <w:p>
      <w:pPr>
        <w:pStyle w:val="0"/>
        <w:ind w:left="420" w:right="1890" w:rightChars="900" w:hanging="420" w:hangingChars="200"/>
        <w:rPr>
          <w:rFonts w:hint="default" w:ascii="ＭＳ 明朝" w:hAnsi="ＭＳ 明朝" w:eastAsia="ＭＳ 明朝"/>
        </w:rPr>
      </w:pPr>
      <w:r>
        <w:rPr>
          <w:rFonts w:hint="eastAsia" w:ascii="ＭＳ 明朝" w:hAnsi="ＭＳ 明朝" w:eastAsia="ＭＳ 明朝"/>
        </w:rPr>
        <w:t>　　　扶養親族とは，職員の配偶者（事実上婚姻関係含），子，父母，孫，祖父母及び兄弟姉妹で主として職員の収入によって生計を維持しているものをいう。</w:t>
      </w: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203200" distR="203200" simplePos="0" relativeHeight="53" behindDoc="0" locked="0" layoutInCell="1" hidden="0" allowOverlap="1">
                <wp:simplePos x="0" y="0"/>
                <wp:positionH relativeFrom="column">
                  <wp:posOffset>4968240</wp:posOffset>
                </wp:positionH>
                <wp:positionV relativeFrom="paragraph">
                  <wp:posOffset>-21590</wp:posOffset>
                </wp:positionV>
                <wp:extent cx="1151890" cy="488950"/>
                <wp:effectExtent l="0" t="0" r="635" b="635"/>
                <wp:wrapNone/>
                <wp:docPr id="1078" name="オブジェクト 0"/>
                <a:graphic xmlns:a="http://schemas.openxmlformats.org/drawingml/2006/main">
                  <a:graphicData uri="http://schemas.microsoft.com/office/word/2010/wordprocessingShape">
                    <wps:wsp>
                      <wps:cNvPr id="1078" name="オブジェクト 0"/>
                      <wps:cNvSpPr txBox="1"/>
                      <wps:spPr>
                        <a:xfrm>
                          <a:off x="0" y="0"/>
                          <a:ext cx="1151890" cy="4889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30</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9</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pt;mso-position-vertical-relative:text;mso-position-horizontal-relative:text;position:absolute;height:38.5pt;mso-wrap-distance-top:0pt;width:90.7pt;mso-wrap-distance-left:16pt;margin-left:391.2pt;z-index:53;" o:spid="_x0000_s107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30</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9</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新採職員の赴任については，特別な事情がある場合を除いて支給しない。</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（例外：国又は他の都道府県の職員より引き続いて県職員となった場合）</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交通費，日当，宿泊料</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普通旅費の計算方法による。</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4"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79" name="オブジェクト 0"/>
                <a:graphic xmlns:a="http://schemas.openxmlformats.org/drawingml/2006/main">
                  <a:graphicData uri="http://schemas.microsoft.com/office/word/2010/wordprocessingShape">
                    <wps:wsp>
                      <wps:cNvPr id="1079"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22</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6.75pt;mso-wrap-distance-top:0pt;width:90.7pt;mso-wrap-distance-left:16pt;margin-left:391.2pt;z-index:54;" o:spid="_x0000_s107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22</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イ　移転料</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赴任に伴う居住所の移転が行われた際に支給される旅費である。移転料は本人分が定額の２分の１，扶養親族分が２分の１として定められており</w:t>
      </w:r>
      <w:r>
        <w:rPr>
          <w:rFonts w:hint="eastAsia" w:ascii="ＭＳ 明朝" w:hAnsi="ＭＳ 明朝" w:eastAsia="ＭＳ 明朝"/>
        </w:rPr>
        <w:t>,</w:t>
      </w:r>
      <w:r>
        <w:rPr>
          <w:rFonts w:hint="eastAsia" w:ascii="ＭＳ 明朝" w:hAnsi="ＭＳ 明朝" w:eastAsia="ＭＳ 明朝"/>
        </w:rPr>
        <w:t>本人，扶養親族ともに移転した場合に定額の全額が支給される。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赴任に伴う居住所の移転があること。ただし，在勤地内及び在勤地以外の同一地域内における赴任については移転料を支給しない。</w:t>
      </w: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203200" distR="203200" simplePos="0" relativeHeight="55"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80" name="オブジェクト 0"/>
                <a:graphic xmlns:a="http://schemas.openxmlformats.org/drawingml/2006/main">
                  <a:graphicData uri="http://schemas.microsoft.com/office/word/2010/wordprocessingShape">
                    <wps:wsp>
                      <wps:cNvPr id="1080"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10</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6.75pt;mso-wrap-distance-top:0pt;width:90.7pt;mso-wrap-distance-left:16pt;margin-left:391.2pt;z-index:55;" o:spid="_x0000_s1080"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10</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支給対象区域（</w:t>
      </w:r>
      <w:r>
        <w:rPr>
          <w:rFonts w:hint="eastAsia" w:ascii="ＭＳ 明朝" w:hAnsi="ＭＳ 明朝" w:eastAsia="ＭＳ 明朝"/>
        </w:rPr>
        <w:t xml:space="preserve"> -</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の部分が支給される）</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赴任に伴う現実の移転の路程が，旧在勤地から新在勤地までの路程に満たないときは，その現実の路程に応じて支給する。</w:t>
      </w:r>
    </w:p>
    <w:tbl>
      <w:tblPr>
        <w:tblStyle w:val="11"/>
        <w:tblW w:w="7490" w:type="dxa"/>
        <w:jc w:val="center"/>
        <w:tblInd w:w="0" w:type="dxa"/>
        <w:tblLayout w:type="fixed"/>
        <w:tblLook w:firstRow="1" w:lastRow="1" w:firstColumn="1" w:lastColumn="1" w:noHBand="0" w:noVBand="0" w:val="01E0"/>
      </w:tblPr>
      <w:tblGrid>
        <w:gridCol w:w="964"/>
        <w:gridCol w:w="1070"/>
        <w:gridCol w:w="1284"/>
        <w:gridCol w:w="1213"/>
        <w:gridCol w:w="1143"/>
        <w:gridCol w:w="915"/>
        <w:gridCol w:w="901"/>
      </w:tblGrid>
      <w:tr>
        <w:trPr/>
        <w:tc>
          <w:tcPr>
            <w:tcW w:w="964" w:type="dxa"/>
            <w:vAlign w:val="top"/>
          </w:tcPr>
          <w:p>
            <w:pPr>
              <w:pStyle w:val="0"/>
              <w:jc w:val="center"/>
              <w:rPr>
                <w:rFonts w:hint="default" w:ascii="ＭＳ 明朝" w:hAnsi="ＭＳ 明朝" w:eastAsia="ＭＳ 明朝"/>
              </w:rPr>
            </w:pPr>
            <w:r>
              <w:rPr>
                <w:rFonts w:hint="eastAsia" w:ascii="ＭＳ 明朝" w:hAnsi="ＭＳ 明朝" w:eastAsia="ＭＳ 明朝"/>
              </w:rPr>
              <w:t>新住所</w:t>
            </w:r>
          </w:p>
        </w:tc>
        <w:tc>
          <w:tcPr>
            <w:tcW w:w="107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284" w:type="dxa"/>
            <w:vMerge w:val="restart"/>
            <w:vAlign w:val="top"/>
          </w:tcPr>
          <w:p>
            <w:pPr>
              <w:pStyle w:val="0"/>
              <w:jc w:val="center"/>
              <w:rPr>
                <w:rFonts w:hint="default" w:ascii="ＭＳ 明朝" w:hAnsi="ＭＳ 明朝" w:eastAsia="ＭＳ 明朝"/>
              </w:rPr>
            </w:pPr>
            <w:r>
              <w:rPr>
                <w:rFonts w:hint="eastAsia" w:ascii="ＭＳ 明朝" w:hAnsi="ＭＳ 明朝" w:eastAsia="ＭＳ 明朝"/>
              </w:rPr>
              <w:t>新在勤地</w:t>
            </w:r>
          </w:p>
          <w:p>
            <w:pPr>
              <w:pStyle w:val="0"/>
              <w:jc w:val="center"/>
              <w:rPr>
                <w:rFonts w:hint="default" w:ascii="ＭＳ 明朝" w:hAnsi="ＭＳ 明朝" w:eastAsia="ＭＳ 明朝"/>
              </w:rPr>
            </w:pPr>
            <w:r>
              <w:rPr>
                <w:rFonts w:hint="eastAsia" w:ascii="ＭＳ 明朝" w:hAnsi="ＭＳ 明朝" w:eastAsia="ＭＳ 明朝"/>
              </w:rPr>
              <w:t>○</w:t>
            </w:r>
          </w:p>
        </w:tc>
        <w:tc>
          <w:tcPr>
            <w:tcW w:w="1213" w:type="dxa"/>
            <w:tcBorders>
              <w:top w:val="none" w:color="auto" w:sz="0" w:space="0"/>
              <w:left w:val="none" w:color="auto" w:sz="0" w:space="0"/>
              <w:bottom w:val="dashed" w:color="auto" w:sz="8"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43"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旧在勤地</w:t>
            </w:r>
          </w:p>
        </w:tc>
        <w:tc>
          <w:tcPr>
            <w:tcW w:w="91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01" w:type="dxa"/>
            <w:vAlign w:val="top"/>
          </w:tcPr>
          <w:p>
            <w:pPr>
              <w:pStyle w:val="0"/>
              <w:rPr>
                <w:rFonts w:hint="default" w:ascii="ＭＳ 明朝" w:hAnsi="ＭＳ 明朝" w:eastAsia="ＭＳ 明朝"/>
              </w:rPr>
            </w:pPr>
            <w:r>
              <w:rPr>
                <w:rFonts w:hint="eastAsia" w:ascii="ＭＳ 明朝" w:hAnsi="ＭＳ 明朝" w:eastAsia="ＭＳ 明朝"/>
              </w:rPr>
              <w:t>旧住所</w:t>
            </w:r>
          </w:p>
        </w:tc>
      </w:tr>
      <w:tr>
        <w:trPr/>
        <w:tc>
          <w:tcPr>
            <w:tcW w:w="964"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107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284" w:type="dxa"/>
            <w:vMerge w:val="continue"/>
            <w:vAlign w:val="top"/>
          </w:tcPr>
          <w:p>
            <w:pPr>
              <w:pStyle w:val="0"/>
              <w:jc w:val="center"/>
              <w:rPr>
                <w:rFonts w:hint="default"/>
              </w:rPr>
            </w:pPr>
          </w:p>
        </w:tc>
        <w:tc>
          <w:tcPr>
            <w:tcW w:w="1213" w:type="dxa"/>
            <w:tcBorders>
              <w:top w:val="dashed"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43"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91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01"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r>
    </w:tbl>
    <w:p>
      <w:pPr>
        <w:pStyle w:val="0"/>
        <w:ind w:right="1890" w:rightChars="900"/>
        <w:rPr>
          <w:rFonts w:hint="default" w:ascii="ＭＳ 明朝" w:hAnsi="ＭＳ 明朝" w:eastAsia="ＭＳ 明朝"/>
        </w:rPr>
      </w:pPr>
    </w:p>
    <w:tbl>
      <w:tblPr>
        <w:tblStyle w:val="11"/>
        <w:tblW w:w="7490" w:type="dxa"/>
        <w:jc w:val="center"/>
        <w:tblInd w:w="0" w:type="dxa"/>
        <w:tblLayout w:type="fixed"/>
        <w:tblLook w:firstRow="1" w:lastRow="1" w:firstColumn="1" w:lastColumn="1" w:noHBand="0" w:noVBand="0" w:val="01E0"/>
      </w:tblPr>
      <w:tblGrid>
        <w:gridCol w:w="1178"/>
        <w:gridCol w:w="963"/>
        <w:gridCol w:w="1070"/>
        <w:gridCol w:w="1320"/>
        <w:gridCol w:w="927"/>
        <w:gridCol w:w="856"/>
        <w:gridCol w:w="1176"/>
      </w:tblGrid>
      <w:tr>
        <w:trPr/>
        <w:tc>
          <w:tcPr>
            <w:tcW w:w="1178" w:type="dxa"/>
            <w:vAlign w:val="top"/>
          </w:tcPr>
          <w:p>
            <w:pPr>
              <w:pStyle w:val="0"/>
              <w:jc w:val="center"/>
              <w:rPr>
                <w:rFonts w:hint="default" w:ascii="ＭＳ 明朝" w:hAnsi="ＭＳ 明朝" w:eastAsia="ＭＳ 明朝"/>
              </w:rPr>
            </w:pPr>
            <w:r>
              <w:rPr>
                <w:rFonts w:hint="eastAsia" w:ascii="ＭＳ 明朝" w:hAnsi="ＭＳ 明朝" w:eastAsia="ＭＳ 明朝"/>
              </w:rPr>
              <w:t>新在勤地</w:t>
            </w:r>
          </w:p>
        </w:tc>
        <w:tc>
          <w:tcPr>
            <w:tcW w:w="96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070" w:type="dxa"/>
            <w:vAlign w:val="top"/>
          </w:tcPr>
          <w:p>
            <w:pPr>
              <w:pStyle w:val="0"/>
              <w:jc w:val="center"/>
              <w:rPr>
                <w:rFonts w:hint="default" w:ascii="ＭＳ 明朝" w:hAnsi="ＭＳ 明朝" w:eastAsia="ＭＳ 明朝"/>
              </w:rPr>
            </w:pPr>
            <w:r>
              <w:rPr>
                <w:rFonts w:hint="eastAsia" w:ascii="ＭＳ 明朝" w:hAnsi="ＭＳ 明朝" w:eastAsia="ＭＳ 明朝"/>
              </w:rPr>
              <w:t>新住所</w:t>
            </w:r>
          </w:p>
        </w:tc>
        <w:tc>
          <w:tcPr>
            <w:tcW w:w="1320" w:type="dxa"/>
            <w:tcBorders>
              <w:top w:val="none" w:color="auto" w:sz="0" w:space="0"/>
              <w:left w:val="none" w:color="auto" w:sz="0" w:space="0"/>
              <w:bottom w:val="dashed" w:color="auto" w:sz="8"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27"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旧住所</w:t>
            </w:r>
          </w:p>
        </w:tc>
        <w:tc>
          <w:tcPr>
            <w:tcW w:w="85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76" w:type="dxa"/>
            <w:vAlign w:val="top"/>
          </w:tcPr>
          <w:p>
            <w:pPr>
              <w:pStyle w:val="0"/>
              <w:jc w:val="center"/>
              <w:rPr>
                <w:rFonts w:hint="default" w:ascii="ＭＳ 明朝" w:hAnsi="ＭＳ 明朝" w:eastAsia="ＭＳ 明朝"/>
              </w:rPr>
            </w:pPr>
            <w:r>
              <w:rPr>
                <w:rFonts w:hint="eastAsia" w:ascii="ＭＳ 明朝" w:hAnsi="ＭＳ 明朝" w:eastAsia="ＭＳ 明朝"/>
              </w:rPr>
              <w:t>旧在勤地</w:t>
            </w:r>
          </w:p>
        </w:tc>
      </w:tr>
      <w:tr>
        <w:trPr/>
        <w:tc>
          <w:tcPr>
            <w:tcW w:w="1178"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96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070"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1320" w:type="dxa"/>
            <w:tcBorders>
              <w:top w:val="dashed"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27"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85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76"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r>
    </w:tbl>
    <w:p>
      <w:pPr>
        <w:pStyle w:val="0"/>
        <w:ind w:right="1890" w:rightChars="900"/>
        <w:rPr>
          <w:rFonts w:hint="default" w:ascii="ＭＳ 明朝" w:hAnsi="ＭＳ 明朝" w:eastAsia="ＭＳ 明朝"/>
        </w:rPr>
      </w:pPr>
      <w:r>
        <w:rPr>
          <w:rFonts w:hint="eastAsia"/>
        </w:rPr>
        <mc:AlternateContent>
          <mc:Choice Requires="wps">
            <w:drawing>
              <wp:anchor distT="0" distB="0" distL="114299" distR="114299" simplePos="0" relativeHeight="27" behindDoc="0" locked="0" layoutInCell="1" hidden="0" allowOverlap="1">
                <wp:simplePos x="0" y="0"/>
                <wp:positionH relativeFrom="column">
                  <wp:posOffset>4968240</wp:posOffset>
                </wp:positionH>
                <wp:positionV relativeFrom="paragraph">
                  <wp:posOffset>50800</wp:posOffset>
                </wp:positionV>
                <wp:extent cx="0" cy="1007745"/>
                <wp:effectExtent l="635" t="0" r="29845" b="10160"/>
                <wp:wrapNone/>
                <wp:docPr id="1081" name="AutoShape 2"/>
                <a:graphic xmlns:a="http://schemas.openxmlformats.org/drawingml/2006/main">
                  <a:graphicData uri="http://schemas.microsoft.com/office/word/2010/wordprocessingShape">
                    <wps:wsp>
                      <wps:cNvPr id="1081" name="AutoShape 2"/>
                      <wps:cNvCnPr/>
                      <wps:spPr>
                        <a:xfrm>
                          <a:off x="0" y="0"/>
                          <a:ext cx="0" cy="10077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pt;mso-position-vertical-relative:text;mso-position-horizontal-relative:text;position:absolute;height:79.34pt;mso-wrap-distance-top:0pt;width:0pt;mso-wrap-distance-left:8.94pt;margin-left:391.2pt;z-index:27;" o:spid="_x0000_s1081" o:allowincell="t" o:allowoverlap="t" filled="f" stroked="t" strokecolor="#000000" strokeweight="0.75pt" o:spt="32" type="#_x0000_t32">
                <v:fill/>
                <v:stroke filltype="solid"/>
                <v:imagedata o:title=""/>
                <w10:wrap type="none" anchorx="text" anchory="text"/>
              </v:shape>
            </w:pict>
          </mc:Fallback>
        </mc:AlternateConten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移転の事実を証明するもの（住民票の写し又は前任校の校長の在職証明）を添付する。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支給額</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旧在勤地から新在勤地までの路程に応じて次の額を支給する。</w:t>
      </w:r>
    </w:p>
    <w:tbl>
      <w:tblPr>
        <w:tblStyle w:val="11"/>
        <w:tblW w:w="100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153"/>
        <w:gridCol w:w="1167"/>
        <w:gridCol w:w="1108"/>
        <w:gridCol w:w="1104"/>
        <w:gridCol w:w="1104"/>
        <w:gridCol w:w="1038"/>
        <w:gridCol w:w="1170"/>
        <w:gridCol w:w="1104"/>
        <w:gridCol w:w="1104"/>
      </w:tblGrid>
      <w:tr>
        <w:trPr/>
        <w:tc>
          <w:tcPr>
            <w:tcW w:w="1153"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jc w:val="right"/>
              <w:rPr>
                <w:rFonts w:hint="default" w:ascii="ＭＳ 明朝" w:hAnsi="ＭＳ 明朝" w:eastAsia="ＭＳ 明朝"/>
              </w:rPr>
            </w:pPr>
            <w:r>
              <w:rPr>
                <w:rFonts w:hint="eastAsia" w:ascii="ＭＳ 明朝" w:hAnsi="ＭＳ 明朝" w:eastAsia="ＭＳ 明朝"/>
              </w:rPr>
              <w:t>路程</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級</w:t>
            </w:r>
          </w:p>
        </w:tc>
        <w:tc>
          <w:tcPr>
            <w:tcW w:w="1167" w:type="dxa"/>
            <w:vAlign w:val="center"/>
          </w:tcPr>
          <w:p>
            <w:pPr>
              <w:pStyle w:val="0"/>
              <w:jc w:val="center"/>
              <w:rPr>
                <w:rFonts w:hint="default" w:ascii="ＭＳ 明朝" w:hAnsi="ＭＳ 明朝" w:eastAsia="ＭＳ 明朝"/>
              </w:rPr>
            </w:pPr>
            <w:r>
              <w:rPr>
                <w:rFonts w:hint="eastAsia" w:ascii="ＭＳ 明朝" w:hAnsi="ＭＳ 明朝" w:eastAsia="ＭＳ 明朝"/>
              </w:rPr>
              <w:t>50km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8" w:type="dxa"/>
            <w:vAlign w:val="top"/>
          </w:tcPr>
          <w:p>
            <w:pPr>
              <w:pStyle w:val="0"/>
              <w:jc w:val="center"/>
              <w:rPr>
                <w:rFonts w:hint="default" w:ascii="ＭＳ 明朝" w:hAnsi="ＭＳ 明朝" w:eastAsia="ＭＳ 明朝"/>
              </w:rPr>
            </w:pPr>
            <w:r>
              <w:rPr>
                <w:rFonts w:hint="eastAsia" w:ascii="ＭＳ 明朝" w:hAnsi="ＭＳ 明朝" w:eastAsia="ＭＳ 明朝"/>
              </w:rPr>
              <w:t>50</w:t>
            </w:r>
            <w:r>
              <w:rPr>
                <w:rFonts w:hint="eastAsia" w:ascii="ＭＳ 明朝" w:hAnsi="ＭＳ 明朝" w:eastAsia="ＭＳ 明朝"/>
              </w:rPr>
              <w:t>～</w:t>
            </w:r>
          </w:p>
          <w:p>
            <w:pPr>
              <w:pStyle w:val="0"/>
              <w:ind w:firstLine="210" w:firstLineChars="100"/>
              <w:rPr>
                <w:rFonts w:hint="default" w:ascii="ＭＳ 明朝" w:hAnsi="ＭＳ 明朝" w:eastAsia="ＭＳ 明朝"/>
              </w:rPr>
            </w:pPr>
            <w:r>
              <w:rPr>
                <w:rFonts w:hint="eastAsia" w:ascii="ＭＳ 明朝" w:hAnsi="ＭＳ 明朝" w:eastAsia="ＭＳ 明朝"/>
              </w:rPr>
              <w:t>100km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100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300km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300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500km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038" w:type="dxa"/>
            <w:vAlign w:val="top"/>
          </w:tcPr>
          <w:p>
            <w:pPr>
              <w:pStyle w:val="0"/>
              <w:jc w:val="center"/>
              <w:rPr>
                <w:rFonts w:hint="default" w:ascii="ＭＳ 明朝" w:hAnsi="ＭＳ 明朝" w:eastAsia="ＭＳ 明朝"/>
              </w:rPr>
            </w:pPr>
            <w:r>
              <w:rPr>
                <w:rFonts w:hint="eastAsia" w:ascii="ＭＳ 明朝" w:hAnsi="ＭＳ 明朝" w:eastAsia="ＭＳ 明朝"/>
              </w:rPr>
              <w:t>500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1,000km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70" w:type="dxa"/>
            <w:vAlign w:val="top"/>
          </w:tcPr>
          <w:p>
            <w:pPr>
              <w:pStyle w:val="0"/>
              <w:jc w:val="center"/>
              <w:rPr>
                <w:rFonts w:hint="default" w:ascii="ＭＳ 明朝" w:hAnsi="ＭＳ 明朝" w:eastAsia="ＭＳ 明朝"/>
              </w:rPr>
            </w:pPr>
            <w:r>
              <w:rPr>
                <w:rFonts w:hint="eastAsia" w:ascii="ＭＳ 明朝" w:hAnsi="ＭＳ 明朝" w:eastAsia="ＭＳ 明朝"/>
              </w:rPr>
              <w:t>1,000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1,500km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center"/>
          </w:tcPr>
          <w:p>
            <w:pPr>
              <w:pStyle w:val="0"/>
              <w:jc w:val="center"/>
              <w:rPr>
                <w:rFonts w:hint="default" w:ascii="ＭＳ 明朝" w:hAnsi="ＭＳ 明朝" w:eastAsia="ＭＳ 明朝"/>
              </w:rPr>
            </w:pPr>
            <w:r>
              <w:rPr>
                <w:rFonts w:hint="eastAsia" w:ascii="ＭＳ 明朝" w:hAnsi="ＭＳ 明朝" w:eastAsia="ＭＳ 明朝"/>
              </w:rPr>
              <w:t>1,500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2,000km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center"/>
          </w:tcPr>
          <w:p>
            <w:pPr>
              <w:pStyle w:val="0"/>
              <w:jc w:val="center"/>
              <w:rPr>
                <w:rFonts w:hint="default" w:ascii="ＭＳ 明朝" w:hAnsi="ＭＳ 明朝" w:eastAsia="ＭＳ 明朝"/>
              </w:rPr>
            </w:pPr>
            <w:r>
              <w:rPr>
                <w:rFonts w:hint="eastAsia" w:ascii="ＭＳ 明朝" w:hAnsi="ＭＳ 明朝" w:eastAsia="ＭＳ 明朝"/>
              </w:rPr>
              <w:t>2,000km</w:t>
            </w:r>
          </w:p>
          <w:p>
            <w:pPr>
              <w:pStyle w:val="0"/>
              <w:jc w:val="center"/>
              <w:rPr>
                <w:rFonts w:hint="default" w:ascii="ＭＳ 明朝" w:hAnsi="ＭＳ 明朝" w:eastAsia="ＭＳ 明朝"/>
              </w:rPr>
            </w:pPr>
            <w:r>
              <w:rPr>
                <w:rFonts w:hint="eastAsia" w:ascii="ＭＳ 明朝" w:hAnsi="ＭＳ 明朝" w:eastAsia="ＭＳ 明朝"/>
              </w:rPr>
              <w:t>以上</w:t>
            </w:r>
          </w:p>
        </w:tc>
      </w:tr>
      <w:tr>
        <w:trPr/>
        <w:tc>
          <w:tcPr>
            <w:tcW w:w="1153" w:type="dxa"/>
            <w:vAlign w:val="top"/>
          </w:tcPr>
          <w:p>
            <w:pPr>
              <w:pStyle w:val="0"/>
              <w:rPr>
                <w:rFonts w:hint="default" w:ascii="ＭＳ 明朝" w:hAnsi="ＭＳ 明朝" w:eastAsia="ＭＳ 明朝"/>
              </w:rPr>
            </w:pPr>
            <w:r>
              <w:rPr>
                <w:rFonts w:hint="eastAsia" w:ascii="ＭＳ 明朝" w:hAnsi="ＭＳ 明朝" w:eastAsia="ＭＳ 明朝"/>
              </w:rPr>
              <w:t>９級以下</w:t>
            </w:r>
          </w:p>
        </w:tc>
        <w:tc>
          <w:tcPr>
            <w:tcW w:w="1167" w:type="dxa"/>
            <w:vAlign w:val="top"/>
          </w:tcPr>
          <w:p>
            <w:pPr>
              <w:pStyle w:val="0"/>
              <w:jc w:val="center"/>
              <w:rPr>
                <w:rFonts w:hint="default" w:ascii="ＭＳ 明朝" w:hAnsi="ＭＳ 明朝" w:eastAsia="ＭＳ 明朝"/>
              </w:rPr>
            </w:pPr>
            <w:r>
              <w:rPr>
                <w:rFonts w:hint="eastAsia" w:ascii="ＭＳ 明朝" w:hAnsi="ＭＳ 明朝" w:eastAsia="ＭＳ 明朝"/>
              </w:rPr>
              <w:t>107,000</w:t>
            </w:r>
          </w:p>
        </w:tc>
        <w:tc>
          <w:tcPr>
            <w:tcW w:w="1108" w:type="dxa"/>
            <w:vAlign w:val="top"/>
          </w:tcPr>
          <w:p>
            <w:pPr>
              <w:pStyle w:val="0"/>
              <w:jc w:val="center"/>
              <w:rPr>
                <w:rFonts w:hint="default" w:ascii="ＭＳ 明朝" w:hAnsi="ＭＳ 明朝" w:eastAsia="ＭＳ 明朝"/>
              </w:rPr>
            </w:pPr>
            <w:r>
              <w:rPr>
                <w:rFonts w:hint="eastAsia" w:ascii="ＭＳ 明朝" w:hAnsi="ＭＳ 明朝" w:eastAsia="ＭＳ 明朝"/>
              </w:rPr>
              <w:t>123,000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152,000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187,000</w:t>
            </w:r>
          </w:p>
        </w:tc>
        <w:tc>
          <w:tcPr>
            <w:tcW w:w="1038" w:type="dxa"/>
            <w:vAlign w:val="top"/>
          </w:tcPr>
          <w:p>
            <w:pPr>
              <w:pStyle w:val="0"/>
              <w:jc w:val="center"/>
              <w:rPr>
                <w:rFonts w:hint="default" w:ascii="ＭＳ 明朝" w:hAnsi="ＭＳ 明朝" w:eastAsia="ＭＳ 明朝"/>
              </w:rPr>
            </w:pPr>
            <w:r>
              <w:rPr>
                <w:rFonts w:hint="eastAsia" w:ascii="ＭＳ 明朝" w:hAnsi="ＭＳ 明朝" w:eastAsia="ＭＳ 明朝"/>
              </w:rPr>
              <w:t>248,000</w:t>
            </w:r>
          </w:p>
        </w:tc>
        <w:tc>
          <w:tcPr>
            <w:tcW w:w="1170" w:type="dxa"/>
            <w:vAlign w:val="top"/>
          </w:tcPr>
          <w:p>
            <w:pPr>
              <w:pStyle w:val="0"/>
              <w:jc w:val="center"/>
              <w:rPr>
                <w:rFonts w:hint="default" w:ascii="ＭＳ 明朝" w:hAnsi="ＭＳ 明朝" w:eastAsia="ＭＳ 明朝"/>
              </w:rPr>
            </w:pPr>
            <w:r>
              <w:rPr>
                <w:rFonts w:hint="eastAsia" w:ascii="ＭＳ 明朝" w:hAnsi="ＭＳ 明朝" w:eastAsia="ＭＳ 明朝"/>
              </w:rPr>
              <w:t>261,000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279,000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324,000</w:t>
            </w:r>
          </w:p>
        </w:tc>
      </w:tr>
    </w:tbl>
    <w:p>
      <w:pPr>
        <w:pStyle w:val="0"/>
        <w:ind w:right="1890" w:rightChars="900"/>
        <w:rPr>
          <w:rFonts w:hint="default" w:ascii="ＭＳ 明朝" w:hAnsi="ＭＳ 明朝" w:eastAsia="ＭＳ 明朝"/>
        </w:rPr>
      </w:pPr>
      <w:r>
        <w:rPr>
          <w:rFonts w:hint="eastAsia"/>
        </w:rPr>
        <mc:AlternateContent>
          <mc:Choice Requires="wps">
            <w:drawing>
              <wp:anchor distT="0" distB="0" distL="114299" distR="114299" simplePos="0" relativeHeight="28" behindDoc="0" locked="0" layoutInCell="1" hidden="0" allowOverlap="1">
                <wp:simplePos x="0" y="0"/>
                <wp:positionH relativeFrom="column">
                  <wp:posOffset>4968240</wp:posOffset>
                </wp:positionH>
                <wp:positionV relativeFrom="paragraph">
                  <wp:posOffset>48260</wp:posOffset>
                </wp:positionV>
                <wp:extent cx="0" cy="575945"/>
                <wp:effectExtent l="635" t="0" r="29845" b="10160"/>
                <wp:wrapNone/>
                <wp:docPr id="1082" name="AutoShape 2"/>
                <a:graphic xmlns:a="http://schemas.openxmlformats.org/drawingml/2006/main">
                  <a:graphicData uri="http://schemas.microsoft.com/office/word/2010/wordprocessingShape">
                    <wps:wsp>
                      <wps:cNvPr id="1082" name="AutoShape 2"/>
                      <wps:cNvCnPr/>
                      <wps:spPr>
                        <a:xfrm>
                          <a:off x="0" y="0"/>
                          <a:ext cx="0" cy="5759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3.8pt;mso-position-vertical-relative:text;mso-position-horizontal-relative:text;position:absolute;height:45.35pt;mso-wrap-distance-top:0pt;width:0pt;mso-wrap-distance-left:8.94pt;margin-left:391.2pt;z-index:28;" o:spid="_x0000_s1082"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　　　　ａ　本人のみ移転の場合</w:t>
      </w:r>
      <w:r>
        <w:rPr>
          <w:rFonts w:hint="eastAsia" w:ascii="ＭＳ 明朝" w:hAnsi="ＭＳ 明朝" w:eastAsia="ＭＳ 明朝"/>
        </w:rPr>
        <w:t xml:space="preserve">  </w:t>
      </w:r>
      <w:r>
        <w:rPr>
          <w:rFonts w:hint="eastAsia" w:ascii="ＭＳ 明朝" w:hAnsi="ＭＳ 明朝" w:eastAsia="ＭＳ 明朝"/>
        </w:rPr>
        <w:t>　　上記表の２分の１の額</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ｂ　扶養親族を随伴する場合</w:t>
      </w:r>
      <w:r>
        <w:rPr>
          <w:rFonts w:hint="eastAsia" w:ascii="ＭＳ 明朝" w:hAnsi="ＭＳ 明朝" w:eastAsia="ＭＳ 明朝"/>
        </w:rPr>
        <w:t xml:space="preserve">  </w:t>
      </w:r>
      <w:r>
        <w:rPr>
          <w:rFonts w:hint="eastAsia" w:ascii="ＭＳ 明朝" w:hAnsi="ＭＳ 明朝" w:eastAsia="ＭＳ 明朝"/>
        </w:rPr>
        <w:t>上記表の額</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114299" distR="114299" simplePos="0" relativeHeight="29" behindDoc="0" locked="0" layoutInCell="1" hidden="0" allowOverlap="1">
                <wp:simplePos x="0" y="0"/>
                <wp:positionH relativeFrom="column">
                  <wp:posOffset>4968240</wp:posOffset>
                </wp:positionH>
                <wp:positionV relativeFrom="paragraph">
                  <wp:posOffset>31750</wp:posOffset>
                </wp:positionV>
                <wp:extent cx="0" cy="3564255"/>
                <wp:effectExtent l="635" t="0" r="29845" b="10160"/>
                <wp:wrapNone/>
                <wp:docPr id="1083" name="AutoShape 2"/>
                <a:graphic xmlns:a="http://schemas.openxmlformats.org/drawingml/2006/main">
                  <a:graphicData uri="http://schemas.microsoft.com/office/word/2010/wordprocessingShape">
                    <wps:wsp>
                      <wps:cNvPr id="1083" name="AutoShape 2"/>
                      <wps:cNvCnPr/>
                      <wps:spPr>
                        <a:xfrm>
                          <a:off x="0" y="0"/>
                          <a:ext cx="0" cy="356425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5pt;mso-position-vertical-relative:text;mso-position-horizontal-relative:text;position:absolute;height:280.64pt;mso-wrap-distance-top:0pt;width:0pt;mso-wrap-distance-left:8.94pt;margin-left:391.2pt;z-index:29;" o:spid="_x0000_s1083"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ウ　着後手当</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着後手当は，赴任により新居住地に着任してからの諸経費にあてるもので，定額により支給する。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赴任に伴う居住所の移転があること。在勤地内及び在勤地以外の同一地域における赴任にあっては支給しない。</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支給額</w:t>
      </w:r>
    </w:p>
    <w:p>
      <w:pPr>
        <w:pStyle w:val="0"/>
        <w:ind w:left="630" w:leftChars="300"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7" behindDoc="0" locked="0" layoutInCell="1" hidden="0" allowOverlap="1">
                <wp:simplePos x="0" y="0"/>
                <wp:positionH relativeFrom="column">
                  <wp:posOffset>5006340</wp:posOffset>
                </wp:positionH>
                <wp:positionV relativeFrom="paragraph">
                  <wp:posOffset>6350</wp:posOffset>
                </wp:positionV>
                <wp:extent cx="1151890" cy="212725"/>
                <wp:effectExtent l="0" t="0" r="635" b="635"/>
                <wp:wrapNone/>
                <wp:docPr id="1084" name="オブジェクト 0"/>
                <a:graphic xmlns:a="http://schemas.openxmlformats.org/drawingml/2006/main">
                  <a:graphicData uri="http://schemas.microsoft.com/office/word/2010/wordprocessingShape">
                    <wps:wsp>
                      <wps:cNvPr id="1084"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23</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0.5pt;mso-position-vertical-relative:text;mso-position-horizontal-relative:text;position:absolute;height:16.75pt;mso-wrap-distance-top:0pt;width:90.7pt;mso-wrap-distance-left:16pt;margin-left:394.2pt;z-index:57;" o:spid="_x0000_s1084"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23</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２日当２宿泊料を支給する。ただし，赴任の際に，新住居以外に宿泊を要した場合は，宿泊数に応じた日当及び宿泊料を支給する（５日当５宿泊料を限度とする）。</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8" behindDoc="0" locked="0" layoutInCell="1" hidden="0" allowOverlap="1">
                <wp:simplePos x="0" y="0"/>
                <wp:positionH relativeFrom="margin">
                  <wp:posOffset>5015230</wp:posOffset>
                </wp:positionH>
                <wp:positionV relativeFrom="paragraph">
                  <wp:posOffset>216535</wp:posOffset>
                </wp:positionV>
                <wp:extent cx="1151890" cy="212725"/>
                <wp:effectExtent l="0" t="0" r="635" b="635"/>
                <wp:wrapNone/>
                <wp:docPr id="1085" name="オブジェクト 0"/>
                <a:graphic xmlns:a="http://schemas.openxmlformats.org/drawingml/2006/main">
                  <a:graphicData uri="http://schemas.microsoft.com/office/word/2010/wordprocessingShape">
                    <wps:wsp>
                      <wps:cNvPr id="1085"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24</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05pt;mso-position-vertical-relative:text;mso-position-horizontal-relative:margin;position:absolute;height:16.75pt;mso-wrap-distance-top:0pt;width:90.7pt;mso-wrap-distance-left:16pt;margin-left:394.9pt;z-index:58;" o:spid="_x0000_s1085"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24</w:t>
                      </w:r>
                      <w:r>
                        <w:rPr>
                          <w:rFonts w:hint="eastAsia" w:ascii="ＭＳ 明朝" w:hAnsi="ＭＳ 明朝" w:eastAsia="ＭＳ 明朝"/>
                        </w:rPr>
                        <w:t>条</w:t>
                      </w:r>
                    </w:p>
                  </w:txbxContent>
                </v:textbox>
                <v:imagedata o:title=""/>
                <w10:wrap type="none" anchorx="margin" anchory="text"/>
              </v:shape>
            </w:pict>
          </mc:Fallback>
        </mc:AlternateContent>
      </w:r>
      <w:r>
        <w:rPr>
          <w:rFonts w:hint="eastAsia" w:ascii="ＭＳ 明朝" w:hAnsi="ＭＳ 明朝" w:eastAsia="ＭＳ 明朝"/>
        </w:rPr>
        <w:t>エ　扶養親族移転料</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扶養親族移転料は，職員の赴任に伴って家族も移転する場合，これに要する費用にあてるためのものである。</w:t>
      </w: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114299" distR="114299" simplePos="0" relativeHeight="30" behindDoc="0" locked="0" layoutInCell="1" hidden="0" allowOverlap="1">
                <wp:simplePos x="0" y="0"/>
                <wp:positionH relativeFrom="column">
                  <wp:posOffset>4968240</wp:posOffset>
                </wp:positionH>
                <wp:positionV relativeFrom="paragraph">
                  <wp:posOffset>53340</wp:posOffset>
                </wp:positionV>
                <wp:extent cx="0" cy="2592070"/>
                <wp:effectExtent l="635" t="0" r="29845" b="10160"/>
                <wp:wrapNone/>
                <wp:docPr id="1086" name="AutoShape 2"/>
                <a:graphic xmlns:a="http://schemas.openxmlformats.org/drawingml/2006/main">
                  <a:graphicData uri="http://schemas.microsoft.com/office/word/2010/wordprocessingShape">
                    <wps:wsp>
                      <wps:cNvPr id="1086" name="AutoShape 2"/>
                      <wps:cNvCnPr/>
                      <wps:spPr>
                        <a:xfrm>
                          <a:off x="0" y="0"/>
                          <a:ext cx="0" cy="259207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2pt;mso-position-vertical-relative:text;mso-position-horizontal-relative:text;position:absolute;height:204.1pt;mso-wrap-distance-top:0pt;width:0pt;mso-wrap-distance-left:8.94pt;margin-left:391.2pt;z-index:30;" o:spid="_x0000_s1086"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赴任に伴う扶養親族の移転があること。在勤地内及び在勤地以外の同一地域における赴任については，支給しない。</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支給額</w:t>
      </w:r>
    </w:p>
    <w:p>
      <w:pPr>
        <w:pStyle w:val="0"/>
        <w:ind w:left="630" w:leftChars="300"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6" behindDoc="0" locked="0" layoutInCell="1" hidden="0" allowOverlap="1">
                <wp:simplePos x="0" y="0"/>
                <wp:positionH relativeFrom="margin">
                  <wp:posOffset>4996180</wp:posOffset>
                </wp:positionH>
                <wp:positionV relativeFrom="paragraph">
                  <wp:posOffset>12700</wp:posOffset>
                </wp:positionV>
                <wp:extent cx="1151890" cy="212725"/>
                <wp:effectExtent l="0" t="0" r="635" b="635"/>
                <wp:wrapNone/>
                <wp:docPr id="1087" name="オブジェクト 0"/>
                <a:graphic xmlns:a="http://schemas.openxmlformats.org/drawingml/2006/main">
                  <a:graphicData uri="http://schemas.microsoft.com/office/word/2010/wordprocessingShape">
                    <wps:wsp>
                      <wps:cNvPr id="1087"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23</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pt;mso-position-vertical-relative:text;mso-position-horizontal-relative:margin;position:absolute;height:16.75pt;mso-wrap-distance-top:0pt;width:90.7pt;mso-wrap-distance-left:16pt;margin-left:393.4pt;z-index:56;" o:spid="_x0000_s1087"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23</w:t>
                      </w:r>
                      <w:r>
                        <w:rPr>
                          <w:rFonts w:hint="eastAsia" w:ascii="ＭＳ 明朝" w:hAnsi="ＭＳ 明朝" w:eastAsia="ＭＳ 明朝"/>
                        </w:rPr>
                        <w:t>条</w:t>
                      </w:r>
                    </w:p>
                  </w:txbxContent>
                </v:textbox>
                <v:imagedata o:title=""/>
                <w10:wrap type="none" anchorx="margin" anchory="text"/>
              </v:shape>
            </w:pict>
          </mc:Fallback>
        </mc:AlternateContent>
      </w:r>
      <w:r>
        <w:rPr>
          <w:rFonts w:hint="eastAsia" w:ascii="ＭＳ 明朝" w:hAnsi="ＭＳ 明朝" w:eastAsia="ＭＳ 明朝"/>
        </w:rPr>
        <w:t>赴任の際，扶養親族を旧在勤地から新在勤地まで随伴する場合の路程に応じて扶養親族１人ごとに年齢に従って算出される額の合計額が支給される。</w:t>
      </w:r>
    </w:p>
    <w:p>
      <w:pPr>
        <w:pStyle w:val="0"/>
        <w:ind w:left="630" w:leftChars="300"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9" behindDoc="0" locked="0" layoutInCell="1" hidden="0" allowOverlap="1">
                <wp:simplePos x="0" y="0"/>
                <wp:positionH relativeFrom="margin">
                  <wp:posOffset>5005705</wp:posOffset>
                </wp:positionH>
                <wp:positionV relativeFrom="paragraph">
                  <wp:posOffset>210820</wp:posOffset>
                </wp:positionV>
                <wp:extent cx="1151890" cy="212725"/>
                <wp:effectExtent l="0" t="0" r="635" b="635"/>
                <wp:wrapNone/>
                <wp:docPr id="1088" name="オブジェクト 0"/>
                <a:graphic xmlns:a="http://schemas.openxmlformats.org/drawingml/2006/main">
                  <a:graphicData uri="http://schemas.microsoft.com/office/word/2010/wordprocessingShape">
                    <wps:wsp>
                      <wps:cNvPr id="1088"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24</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600000000000001pt;mso-position-vertical-relative:text;mso-position-horizontal-relative:margin;position:absolute;height:16.75pt;mso-wrap-distance-top:0pt;width:90.7pt;mso-wrap-distance-left:16pt;margin-left:394.15pt;z-index:59;" o:spid="_x0000_s108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24</w:t>
                      </w:r>
                      <w:r>
                        <w:rPr>
                          <w:rFonts w:hint="eastAsia" w:ascii="ＭＳ 明朝" w:hAnsi="ＭＳ 明朝" w:eastAsia="ＭＳ 明朝"/>
                        </w:rPr>
                        <w:t>条</w:t>
                      </w:r>
                    </w:p>
                  </w:txbxContent>
                </v:textbox>
                <v:imagedata o:title=""/>
                <w10:wrap type="none" anchorx="margin" anchory="text"/>
              </v:shape>
            </w:pict>
          </mc:Fallback>
        </mc:AlternateContent>
      </w:r>
      <w:r>
        <w:rPr>
          <w:rFonts w:hint="eastAsia" w:ascii="ＭＳ 明朝" w:hAnsi="ＭＳ 明朝" w:eastAsia="ＭＳ 明朝"/>
        </w:rPr>
        <w:t>扶養親族であるか否かは，赴任の時点（転任の発令された日）による。ただし，移転までの間に死亡した場合その分は支給されない。年齢は移転時における年齢をいい，赴任の時点において，胎児であったもの</w:t>
      </w:r>
      <w:r>
        <w:rPr>
          <w:rFonts w:hint="eastAsia" w:ascii="ＭＳ 明朝" w:hAnsi="ＭＳ 明朝" w:eastAsia="ＭＳ 明朝"/>
        </w:rPr>
        <w:t>(</w:t>
      </w:r>
      <w:r>
        <w:rPr>
          <w:rFonts w:hint="eastAsia" w:ascii="ＭＳ 明朝" w:hAnsi="ＭＳ 明朝" w:eastAsia="ＭＳ 明朝"/>
        </w:rPr>
        <w:t>３か月以上</w:t>
      </w:r>
      <w:r>
        <w:rPr>
          <w:rFonts w:hint="eastAsia" w:ascii="ＭＳ 明朝" w:hAnsi="ＭＳ 明朝" w:eastAsia="ＭＳ 明朝"/>
        </w:rPr>
        <w:t>)</w:t>
      </w:r>
      <w:r>
        <w:rPr>
          <w:rFonts w:hint="eastAsia" w:ascii="ＭＳ 明朝" w:hAnsi="ＭＳ 明朝" w:eastAsia="ＭＳ 明朝"/>
        </w:rPr>
        <w:t>も扶養親族とみなす。</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日当，宿泊料，食卓料，着後手当の額を計算する場合，円未満の端数は切　　　　　　り捨てる。</w:t>
      </w:r>
    </w:p>
    <w:tbl>
      <w:tblPr>
        <w:tblStyle w:val="11"/>
        <w:tblW w:w="829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52" w:type="dxa"/>
          <w:right w:w="52" w:type="dxa"/>
        </w:tblCellMar>
        <w:tblLook w:firstRow="0" w:lastRow="0" w:firstColumn="0" w:lastColumn="0" w:noHBand="0" w:noVBand="0" w:val="0000"/>
      </w:tblPr>
      <w:tblGrid>
        <w:gridCol w:w="2620"/>
        <w:gridCol w:w="1070"/>
        <w:gridCol w:w="1498"/>
        <w:gridCol w:w="3103"/>
      </w:tblGrid>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区　　分</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12</w:t>
            </w:r>
            <w:r>
              <w:rPr>
                <w:rFonts w:hint="eastAsia" w:ascii="ＭＳ 明朝" w:hAnsi="ＭＳ 明朝" w:eastAsia="ＭＳ 明朝"/>
              </w:rPr>
              <w:t>歳以上</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６～</w:t>
            </w:r>
            <w:r>
              <w:rPr>
                <w:rFonts w:hint="eastAsia" w:ascii="ＭＳ 明朝" w:hAnsi="ＭＳ 明朝" w:eastAsia="ＭＳ 明朝"/>
              </w:rPr>
              <w:t>12</w:t>
            </w:r>
            <w:r>
              <w:rPr>
                <w:rFonts w:hint="eastAsia" w:ascii="ＭＳ 明朝" w:hAnsi="ＭＳ 明朝" w:eastAsia="ＭＳ 明朝"/>
              </w:rPr>
              <w:t>歳未満</w:t>
            </w:r>
          </w:p>
        </w:tc>
        <w:tc>
          <w:tcPr>
            <w:tcW w:w="3103"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６歳未満（胎児を含む）</w:t>
            </w:r>
          </w:p>
        </w:tc>
      </w:tr>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鉄道賃及び船賃</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全額</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1/2</w:t>
            </w:r>
          </w:p>
        </w:tc>
        <w:tc>
          <w:tcPr>
            <w:tcW w:w="3103" w:type="dxa"/>
            <w:vAlign w:val="center"/>
          </w:tcPr>
          <w:p>
            <w:pPr>
              <w:pStyle w:val="0"/>
              <w:kinsoku w:val="0"/>
              <w:autoSpaceDE w:val="0"/>
              <w:autoSpaceDN w:val="0"/>
              <w:jc w:val="center"/>
              <w:rPr>
                <w:rFonts w:hint="default" w:ascii="ＭＳ 明朝" w:hAnsi="ＭＳ 明朝" w:eastAsia="ＭＳ 明朝"/>
              </w:rPr>
            </w:pPr>
            <w:r>
              <w:rPr>
                <w:rFonts w:hint="eastAsia" w:ascii="ＭＳ 明朝" w:hAnsi="ＭＳ 明朝" w:eastAsia="ＭＳ 明朝"/>
              </w:rPr>
              <w:t>３人以上を随伴のときにのみ，</w:t>
            </w:r>
          </w:p>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その２人を超える者ごとに</w:t>
            </w:r>
            <w:r>
              <w:rPr>
                <w:rFonts w:hint="eastAsia" w:ascii="ＭＳ 明朝" w:hAnsi="ＭＳ 明朝" w:eastAsia="ＭＳ 明朝"/>
              </w:rPr>
              <w:t>1/2</w:t>
            </w:r>
          </w:p>
        </w:tc>
      </w:tr>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車賃及び航空賃</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全額</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1/2</w:t>
            </w:r>
          </w:p>
        </w:tc>
        <w:tc>
          <w:tcPr>
            <w:tcW w:w="3103"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なし</w:t>
            </w:r>
          </w:p>
        </w:tc>
      </w:tr>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日当，宿泊料及び食卓料</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2/3</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1/3</w:t>
            </w:r>
          </w:p>
        </w:tc>
        <w:tc>
          <w:tcPr>
            <w:tcW w:w="3103"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1/3</w:t>
            </w:r>
          </w:p>
        </w:tc>
      </w:tr>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着　後　手　当</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2/3</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1/3</w:t>
            </w:r>
          </w:p>
        </w:tc>
        <w:tc>
          <w:tcPr>
            <w:tcW w:w="3103"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1/3</w:t>
            </w:r>
          </w:p>
        </w:tc>
      </w:tr>
    </w:tbl>
    <w:p>
      <w:pPr>
        <w:pStyle w:val="0"/>
        <w:ind w:left="630" w:leftChars="300" w:right="1890" w:rightChars="900" w:firstLine="210" w:firstLineChars="100"/>
        <w:rPr>
          <w:rFonts w:hint="default" w:ascii="ＭＳ 明朝" w:hAnsi="ＭＳ 明朝" w:eastAsia="ＭＳ 明朝"/>
        </w:rPr>
      </w:pPr>
      <w:r>
        <w:rPr>
          <w:rFonts w:hint="eastAsia"/>
        </w:rPr>
        <mc:AlternateContent>
          <mc:Choice Requires="wps">
            <w:drawing>
              <wp:anchor distT="0" distB="0" distL="114299" distR="114299" simplePos="0" relativeHeight="60" behindDoc="0" locked="0" layoutInCell="1" hidden="0" allowOverlap="1">
                <wp:simplePos x="0" y="0"/>
                <wp:positionH relativeFrom="column">
                  <wp:posOffset>4972050</wp:posOffset>
                </wp:positionH>
                <wp:positionV relativeFrom="paragraph">
                  <wp:posOffset>38100</wp:posOffset>
                </wp:positionV>
                <wp:extent cx="0" cy="1007745"/>
                <wp:effectExtent l="635" t="0" r="29845" b="10160"/>
                <wp:wrapNone/>
                <wp:docPr id="1089" name="AutoShape 2"/>
                <a:graphic xmlns:a="http://schemas.openxmlformats.org/drawingml/2006/main">
                  <a:graphicData uri="http://schemas.microsoft.com/office/word/2010/wordprocessingShape">
                    <wps:wsp>
                      <wps:cNvPr id="1089" name="AutoShape 2"/>
                      <wps:cNvCnPr/>
                      <wps:spPr>
                        <a:xfrm>
                          <a:off x="0" y="0"/>
                          <a:ext cx="0" cy="10077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3pt;mso-position-vertical-relative:text;mso-position-horizontal-relative:text;position:absolute;height:79.34pt;mso-wrap-distance-top:0pt;width:0pt;mso-wrap-distance-left:8.94pt;margin-left:391.5pt;z-index:60;" o:spid="_x0000_s1089" o:allowincell="t" o:allowoverlap="t" filled="f" stroked="t" strokecolor="#000000" strokeweight="0.75pt" o:spt="32" type="#_x0000_t32">
                <v:fill/>
                <v:stroke filltype="solid"/>
                <v:imagedata o:title=""/>
                <w10:wrap type="none" anchorx="text" anchory="text"/>
              </v:shape>
            </w:pict>
          </mc:Fallback>
        </mc:AlternateContent>
      </w:r>
    </w:p>
    <w:sectPr>
      <w:headerReference r:id="rId6" w:type="even"/>
      <w:headerReference r:id="rId7" w:type="default"/>
      <w:footerReference r:id="rId8" w:type="even"/>
      <w:footerReference r:id="rId9" w:type="default"/>
      <w:pgSz w:w="11906" w:h="16838"/>
      <w:pgMar w:top="1417" w:right="1134" w:bottom="1417" w:left="1134" w:header="567" w:footer="850" w:gutter="0"/>
      <w:pgNumType w:start="119"/>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Microsoft YaHei Light">
    <w:panose1 w:val="00000000000000000000"/>
    <w:charset w:val="86"/>
    <w:family w:val="swiss"/>
    <w:notTrueType/>
    <w:pitch w:val="variable"/>
    <w:sig w:usb0="00000000" w:usb1="00000000" w:usb2="00000000" w:usb3="00000000" w:csb0="01000400" w:csb1="00000000"/>
  </w:font>
  <w:font w:name="UD デジタル 教科書体 N-R">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ascii="ＭＳ 明朝" w:hAnsi="ＭＳ 明朝" w:eastAsia="ＭＳ 明朝"/>
      </w:rPr>
    </w:pPr>
    <w:r>
      <w:rPr>
        <w:rFonts w:hint="eastAsia" w:ascii="ＭＳ 明朝" w:hAnsi="ＭＳ 明朝" w:eastAsia="ＭＳ 明朝"/>
      </w:rPr>
      <w:t>3 -</w:t>
    </w:r>
    <w:sdt>
      <w:sdtPr>
        <w:rPr>
          <w:rFonts w:hint="eastAsia" w:ascii="ＭＳ 明朝" w:hAnsi="ＭＳ 明朝" w:eastAsia="ＭＳ 明朝"/>
        </w:rPr>
        <w:id w:val="-1583673799"/>
        <w:docPartObj>
          <w:docPartGallery w:val="Page Numbers (Bottom of Page)"/>
          <w:docPartUnique/>
        </w:docPartObj>
      </w:sdtPr>
      <w:sdtEndPr>
        <w:rPr>
          <w:rFonts w:hint="default"/>
        </w:rPr>
      </w:sdtEndPr>
      <w:sdtContent>
        <w:r>
          <w:rPr>
            <w:rFonts w:hint="eastAsia" w:ascii="ＭＳ 明朝" w:hAnsi="ＭＳ 明朝" w:eastAsia="ＭＳ 明朝"/>
          </w:rPr>
          <w:t xml:space="preserve"> </w:t>
        </w:r>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明朝" w:hAnsi="ＭＳ 明朝" w:eastAsia="ＭＳ 明朝"/>
          </w:rPr>
          <w:t>120</w:t>
        </w:r>
        <w:r>
          <w:rPr>
            <w:rFonts w:hint="eastAsia"/>
          </w:rPr>
          <w:fldChar w:fldCharType="end"/>
        </w:r>
      </w:sdtContent>
    </w:sdt>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ascii="ＭＳ 明朝" w:hAnsi="ＭＳ 明朝" w:eastAsia="ＭＳ 明朝"/>
      </w:rPr>
    </w:pPr>
    <w:r>
      <w:rPr>
        <w:rFonts w:hint="eastAsia" w:ascii="ＭＳ 明朝" w:hAnsi="ＭＳ 明朝" w:eastAsia="ＭＳ 明朝"/>
      </w:rPr>
      <w:t xml:space="preserve">3 - </w:t>
    </w:r>
    <w:sdt>
      <w:sdtPr>
        <w:rPr>
          <w:rFonts w:hint="eastAsia" w:ascii="ＭＳ 明朝" w:hAnsi="ＭＳ 明朝" w:eastAsia="ＭＳ 明朝"/>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明朝" w:hAnsi="ＭＳ 明朝" w:eastAsia="ＭＳ 明朝"/>
          </w:rPr>
          <w:t>119</w:t>
        </w:r>
        <w:r>
          <w:rPr>
            <w:rFonts w:hint="eastAsia"/>
          </w:rPr>
          <w:fldChar w:fldCharType="end"/>
        </w:r>
      </w:sdtContent>
    </w:sdt>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724"/>
      </w:tabs>
      <w:rPr>
        <w:rFonts w:hint="default"/>
      </w:rPr>
    </w:pPr>
    <w:r>
      <w:rPr>
        <w:rFonts w:hint="eastAsia" w:ascii="ＭＳ 明朝" w:hAnsi="ＭＳ 明朝" w:eastAsia="ＭＳ 明朝"/>
      </w:rPr>
      <w:t>３－４　旅　　費</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default" w:ascii="ＭＳ 明朝" w:hAnsi="ＭＳ 明朝" w:eastAsia="ＭＳ 明朝"/>
      </w:rPr>
    </w:pPr>
    <w:r>
      <w:rPr>
        <w:rFonts w:hint="eastAsia" w:ascii="ＭＳ 明朝" w:hAnsi="ＭＳ 明朝" w:eastAsia="ＭＳ 明朝"/>
      </w:rPr>
      <w:t>３－４　旅　　費</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F8E299EE"/>
    <w:lvl w:ilvl="0" w:tplc="2F10F992">
      <w:numFmt w:val="bullet"/>
      <w:lvlText w:val="※"/>
      <w:lvlJc w:val="left"/>
      <w:pPr>
        <w:ind w:left="990" w:hanging="360"/>
      </w:pPr>
      <w:rPr>
        <w:rFonts w:hint="eastAsia" w:ascii="ＭＳ 明朝" w:hAnsi="ＭＳ 明朝" w:eastAsia="ＭＳ 明朝"/>
      </w:rPr>
    </w:lvl>
    <w:lvl w:ilvl="1" w:tplc="0409000B">
      <w:numFmt w:val="bullet"/>
      <w:lvlText w:val=""/>
      <w:lvlJc w:val="left"/>
      <w:pPr>
        <w:ind w:left="1470" w:hanging="420"/>
      </w:pPr>
      <w:rPr>
        <w:rFonts w:hint="default" w:ascii="Wingdings" w:hAnsi="Wingdings"/>
      </w:rPr>
    </w:lvl>
    <w:lvl w:ilvl="2" w:tplc="0409000D">
      <w:numFmt w:val="bullet"/>
      <w:lvlText w:val=""/>
      <w:lvlJc w:val="left"/>
      <w:pPr>
        <w:ind w:left="1890" w:hanging="420"/>
      </w:pPr>
      <w:rPr>
        <w:rFonts w:hint="default" w:ascii="Wingdings" w:hAnsi="Wingdings"/>
      </w:rPr>
    </w:lvl>
    <w:lvl w:ilvl="3" w:tplc="04090001">
      <w:numFmt w:val="bullet"/>
      <w:lvlText w:val=""/>
      <w:lvlJc w:val="left"/>
      <w:pPr>
        <w:ind w:left="2310" w:hanging="420"/>
      </w:pPr>
      <w:rPr>
        <w:rFonts w:hint="default" w:ascii="Wingdings" w:hAnsi="Wingdings"/>
      </w:rPr>
    </w:lvl>
    <w:lvl w:ilvl="4" w:tplc="0409000B">
      <w:numFmt w:val="bullet"/>
      <w:lvlText w:val=""/>
      <w:lvlJc w:val="left"/>
      <w:pPr>
        <w:ind w:left="2730" w:hanging="420"/>
      </w:pPr>
      <w:rPr>
        <w:rFonts w:hint="default" w:ascii="Wingdings" w:hAnsi="Wingdings"/>
      </w:rPr>
    </w:lvl>
    <w:lvl w:ilvl="5" w:tplc="0409000D">
      <w:numFmt w:val="bullet"/>
      <w:lvlText w:val=""/>
      <w:lvlJc w:val="left"/>
      <w:pPr>
        <w:ind w:left="3150" w:hanging="420"/>
      </w:pPr>
      <w:rPr>
        <w:rFonts w:hint="default" w:ascii="Wingdings" w:hAnsi="Wingdings"/>
      </w:rPr>
    </w:lvl>
    <w:lvl w:ilvl="6" w:tplc="04090001">
      <w:numFmt w:val="bullet"/>
      <w:lvlText w:val=""/>
      <w:lvlJc w:val="left"/>
      <w:pPr>
        <w:ind w:left="3570" w:hanging="420"/>
      </w:pPr>
      <w:rPr>
        <w:rFonts w:hint="default" w:ascii="Wingdings" w:hAnsi="Wingdings"/>
      </w:rPr>
    </w:lvl>
    <w:lvl w:ilvl="7" w:tplc="0409000B">
      <w:numFmt w:val="bullet"/>
      <w:lvlText w:val=""/>
      <w:lvlJc w:val="left"/>
      <w:pPr>
        <w:ind w:left="3990" w:hanging="420"/>
      </w:pPr>
      <w:rPr>
        <w:rFonts w:hint="default" w:ascii="Wingdings" w:hAnsi="Wingdings"/>
      </w:rPr>
    </w:lvl>
    <w:lvl w:ilvl="8" w:tplc="0409000D">
      <w:numFmt w:val="bullet"/>
      <w:lvlText w:val=""/>
      <w:lvlJc w:val="left"/>
      <w:pPr>
        <w:ind w:left="441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8" type="connector" idref="#_x0000_s1026">
          <o:proxy start="" idref="#_x0000_s0" connectloc="-1"/>
          <o:proxy end="" idref="#_x0000_s0" connectloc="-1"/>
        </o:r>
        <o:r id="V:Rule10" type="connector" idref="#_x0000_s1077">
          <o:proxy start="" idref="#_x0000_s0" connectloc="-1"/>
          <o:proxy end="" idref="#_x0000_s0" connectloc="-1"/>
        </o:r>
        <o:r id="V:Rule12" type="connector" idref="#_x0000_s1073">
          <o:proxy start="" idref="#_x0000_s0" connectloc="-1"/>
          <o:proxy end="" idref="#_x0000_s0" connectloc="-1"/>
        </o:r>
        <o:r id="V:Rule26" type="connector" idref="#_x0000_s1070">
          <o:proxy start="" idref="#_x0000_s0" connectloc="-1"/>
          <o:proxy end="" idref="#_x0000_s0" connectloc="-1"/>
        </o:r>
        <o:r id="V:Rule40" type="connector" idref="#_x0000_s1082">
          <o:proxy start="" idref="#_x0000_s0" connectloc="-1"/>
          <o:proxy end="" idref="#_x0000_s0" connectloc="-1"/>
        </o:r>
        <o:r id="V:Rule66" type="connector" idref="#_x0000_s1037">
          <o:proxy start="" idref="#_x0000_s0" connectloc="-1"/>
          <o:proxy end="" idref="#_x0000_s0" connectloc="-1"/>
        </o:r>
        <o:r id="V:Rule74" type="connector" idref="#_x0000_s1033">
          <o:proxy start="" idref="#_x0000_s0" connectloc="-1"/>
          <o:proxy end="" idref="#_x0000_s0" connectloc="-1"/>
        </o:r>
        <o:r id="V:Rule84" type="connector" idref="#_x0000_s1081">
          <o:proxy start="" idref="#_x0000_s0" connectloc="-1"/>
          <o:proxy end="" idref="#_x0000_s0" connectloc="-1"/>
        </o:r>
        <o:r id="V:Rule86" type="connector" idref="#_x0000_s1063">
          <o:proxy start="" idref="#_x0000_s0" connectloc="-1"/>
          <o:proxy end="" idref="#_x0000_s0" connectloc="-1"/>
        </o:r>
        <o:r id="V:Rule88" type="connector" idref="#_x0000_s1045">
          <o:proxy start="" idref="#_x0000_s0" connectloc="-1"/>
          <o:proxy end="" idref="#_x0000_s0" connectloc="-1"/>
        </o:r>
        <o:r id="V:Rule98" type="connector" idref="#_x0000_s1075">
          <o:proxy start="" idref="#_x0000_s0" connectloc="-1"/>
          <o:proxy end="" idref="#_x0000_s0" connectloc="-1"/>
        </o:r>
        <o:r id="V:Rule106" type="connector" idref="#_x0000_s1089">
          <o:proxy start="" idref="#_x0000_s0" connectloc="-1"/>
          <o:proxy end="" idref="#_x0000_s0" connectloc="-1"/>
        </o:r>
        <o:r id="V:Rule114" type="connector" idref="#_x0000_s1086">
          <o:proxy start="" idref="#_x0000_s0" connectloc="-1"/>
          <o:proxy end="" idref="#_x0000_s0" connectloc="-1"/>
        </o:r>
        <o:r id="V:Rule116" type="connector" idref="#_x0000_s1068">
          <o:proxy start="" idref="#_x0000_s0" connectloc="-1"/>
          <o:proxy end="" idref="#_x0000_s0" connectloc="-1"/>
        </o:r>
        <o:r id="V:Rule122" type="connector" idref="#_x0000_s1083">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paragraph" w:styleId="18">
    <w:name w:val="List Paragraph"/>
    <w:basedOn w:val="0"/>
    <w:next w:val="18"/>
    <w:link w:val="0"/>
    <w:uiPriority w:val="0"/>
    <w:qFormat/>
    <w:pPr>
      <w:ind w:left="840" w:leftChars="400"/>
    </w:p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table" w:styleId="23">
    <w:name w:val="Table Grid"/>
    <w:basedOn w:val="11"/>
    <w:next w:val="23"/>
    <w:link w:val="0"/>
    <w:uiPriority w:val="0"/>
    <w:pPr>
      <w:widowControl w:val="0"/>
      <w:suppressAutoHyphens w:val="1"/>
      <w:wordWrap w:val="0"/>
      <w:adjustRightInd w:val="0"/>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611</TotalTime>
  <Pages>10</Pages>
  <Words>167</Words>
  <Characters>8122</Characters>
  <Application>JUST Note</Application>
  <Lines>3852</Lines>
  <Paragraphs>435</Paragraphs>
  <Company>能美市教育員会</Company>
  <CharactersWithSpaces>8460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山下　亜希子</dc:creator>
  <cp:lastModifiedBy>Administrator</cp:lastModifiedBy>
  <cp:lastPrinted>2022-11-11T01:50:00Z</cp:lastPrinted>
  <dcterms:created xsi:type="dcterms:W3CDTF">2022-11-01T04:18:00Z</dcterms:created>
  <dcterms:modified xsi:type="dcterms:W3CDTF">2024-10-01T07:12:03Z</dcterms:modified>
  <cp:revision>19</cp:revision>
</cp:coreProperties>
</file>