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98E" w:rsidRDefault="00DA19E5">
      <w:pPr>
        <w:ind w:rightChars="900" w:right="1928"/>
        <w:jc w:val="left"/>
        <w:rPr>
          <w:rFonts w:ascii="ＭＳ ゴシック" w:eastAsia="ＭＳ ゴシック" w:hAnsi="ＭＳ ゴシック"/>
        </w:rPr>
      </w:pP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4968240</wp:posOffset>
                </wp:positionH>
                <wp:positionV relativeFrom="paragraph">
                  <wp:posOffset>0</wp:posOffset>
                </wp:positionV>
                <wp:extent cx="0" cy="8891905"/>
                <wp:effectExtent l="0" t="0" r="38100" b="23495"/>
                <wp:wrapNone/>
                <wp:docPr id="1026" name="Line 17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02A139AB" id="Line 171" o:spid="_x0000_s1026" style="position:absolute;left:0;text-align:left;z-index:4;visibility:visible;mso-wrap-style:square;mso-wrap-distance-left:3.17497mm;mso-wrap-distance-top:0;mso-wrap-distance-right:3.17497mm;mso-wrap-distance-bottom:0;mso-position-horizontal:absolute;mso-position-horizontal-relative:margin;mso-position-vertical:absolute;mso-position-vertical-relative:text"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" strokeweight=".5pt">
                <w10:wrap anchorx="margin"/>
              </v:line>
            </w:pict>
          </mc:Fallback>
        </mc:AlternateContent>
      </w:r>
      <w:r>
        <w:rPr>
          <w:rFonts w:ascii="ＭＳ ゴシック" w:eastAsia="ＭＳ ゴシック" w:hAnsi="ＭＳ ゴシック" w:hint="eastAsia"/>
        </w:rPr>
        <w:t>(5) 通勤手当</w:t>
      </w:r>
    </w:p>
    <w:p w:rsidR="00866B99" w:rsidRDefault="00E701FA" w:rsidP="00866B99">
      <w:pPr>
        <w:ind w:leftChars="100" w:left="214" w:rightChars="900" w:right="1928" w:firstLineChars="100" w:firstLine="214"/>
        <w:rPr>
          <w:rFonts w:ascii="ＭＳ 明朝" w:hAnsi="ＭＳ 明朝"/>
        </w:rPr>
      </w:pPr>
      <w:r>
        <w:rPr>
          <w:rFonts w:ascii="ＭＳ 明朝" w:hAnsi="ＭＳ 明朝" w:hint="eastAsia"/>
        </w:rPr>
        <w:t>通勤</w:t>
      </w:r>
      <w:r w:rsidR="008B46FE">
        <w:rPr>
          <w:rFonts w:ascii="ＭＳ 明朝" w:hAnsi="ＭＳ 明朝" w:hint="eastAsia"/>
        </w:rPr>
        <w:t>するために要する費用を直接負担している職員に,民間給与との均衡を図り,生計費に及ぼしている通勤費の圧迫を緩和しようとする目的で支給される。</w:t>
      </w:r>
    </w:p>
    <w:p w:rsidR="00866B99" w:rsidRPr="00947729" w:rsidRDefault="00457FB8" w:rsidP="0004473B">
      <w:pPr>
        <w:ind w:leftChars="200" w:left="642" w:rightChars="900" w:right="1928" w:hangingChars="100" w:hanging="214"/>
        <w:rPr>
          <w:rFonts w:ascii="ＭＳ 明朝" w:hAnsi="ＭＳ 明朝"/>
        </w:rPr>
      </w:pPr>
      <w:r w:rsidRPr="00947729">
        <w:rPr>
          <w:rFonts w:ascii="ＭＳ 明朝" w:hAnsi="ＭＳ 明朝" w:hint="eastAsia"/>
        </w:rPr>
        <w:t>・</w:t>
      </w:r>
      <w:r w:rsidR="00DA19E5" w:rsidRPr="00947729">
        <w:rPr>
          <w:rFonts w:ascii="ＭＳ 明朝" w:hAnsi="ＭＳ 明朝" w:hint="eastAsia"/>
        </w:rPr>
        <w:t>通勤とは，勤務のため住居と勤務公署との間を往復することをいう。</w:t>
      </w:r>
    </w:p>
    <w:p w:rsidR="0007298E" w:rsidRDefault="00E26468" w:rsidP="0004473B">
      <w:pPr>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251668480" behindDoc="0" locked="0" layoutInCell="1" hidden="0" allowOverlap="1" wp14:anchorId="2AF5992B" wp14:editId="2B01D91E">
                <wp:simplePos x="0" y="0"/>
                <wp:positionH relativeFrom="margin">
                  <wp:posOffset>5005705</wp:posOffset>
                </wp:positionH>
                <wp:positionV relativeFrom="paragraph">
                  <wp:posOffset>36195</wp:posOffset>
                </wp:positionV>
                <wp:extent cx="1152000" cy="514350"/>
                <wp:effectExtent l="0" t="0" r="10160" b="0"/>
                <wp:wrapNone/>
                <wp:docPr id="6"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14350"/>
                        </a:xfrm>
                        <a:prstGeom prst="rect">
                          <a:avLst/>
                        </a:prstGeom>
                        <a:noFill/>
                        <a:ln>
                          <a:noFill/>
                        </a:ln>
                      </wps:spPr>
                      <wps:txbx>
                        <w:txbxContent>
                          <w:p w:rsidR="00E26468" w:rsidRDefault="00E26468" w:rsidP="00E26468">
                            <w:pPr>
                              <w:spacing w:line="260" w:lineRule="exact"/>
                              <w:jc w:val="left"/>
                              <w:rPr>
                                <w:rFonts w:ascii="ＭＳ 明朝" w:hAnsi="ＭＳ 明朝"/>
                                <w:w w:val="88"/>
                              </w:rPr>
                            </w:pPr>
                            <w:r>
                              <w:rPr>
                                <w:rFonts w:ascii="ＭＳ 明朝" w:hAnsi="ＭＳ 明朝" w:hint="eastAsia"/>
                                <w:w w:val="88"/>
                              </w:rPr>
                              <w:t>給与条例の運用第27</w:t>
                            </w:r>
                          </w:p>
                          <w:p w:rsidR="00E26468" w:rsidRDefault="00E26468" w:rsidP="00E26468">
                            <w:pPr>
                              <w:spacing w:line="260" w:lineRule="exact"/>
                              <w:jc w:val="left"/>
                              <w:rPr>
                                <w:rFonts w:ascii="ＭＳ 明朝" w:hAnsi="ＭＳ 明朝"/>
                              </w:rPr>
                            </w:pPr>
                            <w:r>
                              <w:rPr>
                                <w:rFonts w:ascii="ＭＳ 明朝" w:hAnsi="ＭＳ 明朝" w:hint="eastAsia"/>
                                <w:w w:val="92"/>
                              </w:rPr>
                              <w:t>(規則第76条の13の2)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F5992B" id="_x0000_t202" coordsize="21600,21600" o:spt="202" path="m,l,21600r21600,l21600,xe">
                <v:stroke joinstyle="miter"/>
                <v:path gradientshapeok="t" o:connecttype="rect"/>
              </v:shapetype>
              <v:shape id="Text Box 207" o:spid="_x0000_s1026" type="#_x0000_t202" style="position:absolute;left:0;text-align:left;margin-left:394.15pt;margin-top:2.85pt;width:90.7pt;height:4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" filled="f" stroked="f">
                <v:textbox inset="1mm,0,0,0">
                  <w:txbxContent>
                    <w:p w:rsidR="00E26468" w:rsidRDefault="00E26468" w:rsidP="00E26468">
                      <w:pPr>
                        <w:spacing w:line="260" w:lineRule="exact"/>
                        <w:jc w:val="left"/>
                        <w:rPr>
                          <w:rFonts w:ascii="ＭＳ 明朝" w:hAnsi="ＭＳ 明朝"/>
                          <w:w w:val="88"/>
                        </w:rPr>
                      </w:pPr>
                      <w:r>
                        <w:rPr>
                          <w:rFonts w:ascii="ＭＳ 明朝" w:hAnsi="ＭＳ 明朝" w:hint="eastAsia"/>
                          <w:w w:val="88"/>
                        </w:rPr>
                        <w:t>給与条例の運用第27</w:t>
                      </w:r>
                    </w:p>
                    <w:p w:rsidR="00E26468" w:rsidRDefault="00E26468" w:rsidP="00E26468">
                      <w:pPr>
                        <w:spacing w:line="260" w:lineRule="exact"/>
                        <w:jc w:val="left"/>
                        <w:rPr>
                          <w:rFonts w:ascii="ＭＳ 明朝" w:hAnsi="ＭＳ 明朝"/>
                        </w:rPr>
                      </w:pPr>
                      <w:r>
                        <w:rPr>
                          <w:rFonts w:ascii="ＭＳ 明朝" w:hAnsi="ＭＳ 明朝" w:hint="eastAsia"/>
                          <w:w w:val="92"/>
                        </w:rPr>
                        <w:t>(規則第76条の13の2)</w:t>
                      </w:r>
                    </w:p>
                  </w:txbxContent>
                </v:textbox>
                <w10:wrap anchorx="margin"/>
              </v:shape>
            </w:pict>
          </mc:Fallback>
        </mc:AlternateContent>
      </w:r>
      <w:r w:rsidR="00457FB8" w:rsidRPr="00947729">
        <w:rPr>
          <w:rFonts w:ascii="ＭＳ 明朝" w:hAnsi="ＭＳ 明朝" w:hint="eastAsia"/>
        </w:rPr>
        <w:t>・</w:t>
      </w:r>
      <w:r w:rsidR="00DA19E5" w:rsidRPr="00947729">
        <w:rPr>
          <w:rFonts w:ascii="ＭＳ 明朝" w:hAnsi="ＭＳ 明朝" w:hint="eastAsia"/>
        </w:rPr>
        <w:t>出張によらないで，月の全日数にわたって研修を受ける場合は，当該研修所をもってその者の勤務公署として取り扱う。</w:t>
      </w:r>
    </w:p>
    <w:p w:rsidR="0007298E" w:rsidRDefault="00DA19E5">
      <w:pPr>
        <w:ind w:leftChars="100" w:left="214" w:rightChars="900" w:right="1928"/>
        <w:rPr>
          <w:rFonts w:ascii="ＭＳ 明朝" w:hAnsi="ＭＳ 明朝"/>
        </w:rPr>
      </w:pPr>
      <w:r>
        <w:rPr>
          <w:rFonts w:ascii="ＭＳ 明朝" w:hAnsi="ＭＳ 明朝" w:hint="eastAsia"/>
        </w:rPr>
        <w:t>ア　支給</w:t>
      </w:r>
    </w:p>
    <w:p w:rsidR="0007298E" w:rsidRDefault="001110EE">
      <w:pPr>
        <w:ind w:leftChars="200" w:left="428" w:rightChars="900" w:right="1928"/>
        <w:rPr>
          <w:rFonts w:ascii="ＭＳ 明朝" w:hAnsi="ＭＳ 明朝"/>
        </w:rPr>
      </w:pPr>
      <w:r w:rsidRPr="00947729">
        <w:rPr>
          <w:rFonts w:ascii="ＭＳ 明朝" w:hAnsi="ＭＳ 明朝"/>
          <w:noProof/>
        </w:rPr>
        <mc:AlternateContent>
          <mc:Choice Requires="wps">
            <w:drawing>
              <wp:anchor distT="0" distB="0" distL="114300" distR="114300" simplePos="0" relativeHeight="5" behindDoc="0" locked="0" layoutInCell="1" hidden="0" allowOverlap="1">
                <wp:simplePos x="0" y="0"/>
                <wp:positionH relativeFrom="margin">
                  <wp:posOffset>5004435</wp:posOffset>
                </wp:positionH>
                <wp:positionV relativeFrom="paragraph">
                  <wp:posOffset>45720</wp:posOffset>
                </wp:positionV>
                <wp:extent cx="1151890" cy="390525"/>
                <wp:effectExtent l="0" t="0" r="10160" b="9525"/>
                <wp:wrapNone/>
                <wp:docPr id="102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rsidR="001110EE" w:rsidRDefault="001110EE" w:rsidP="003A6C4A">
                            <w:pPr>
                              <w:spacing w:line="260" w:lineRule="exact"/>
                              <w:jc w:val="left"/>
                              <w:rPr>
                                <w:rFonts w:ascii="ＭＳ 明朝" w:hAnsi="ＭＳ 明朝"/>
                              </w:rPr>
                            </w:pPr>
                            <w:r>
                              <w:rPr>
                                <w:rFonts w:ascii="ＭＳ 明朝" w:hAnsi="ＭＳ 明朝" w:hint="eastAsia"/>
                              </w:rPr>
                              <w:t>給与条例</w:t>
                            </w:r>
                          </w:p>
                          <w:p w:rsidR="001110EE" w:rsidRDefault="001110EE" w:rsidP="003A6C4A">
                            <w:pPr>
                              <w:spacing w:line="260" w:lineRule="exact"/>
                              <w:jc w:val="right"/>
                              <w:rPr>
                                <w:rFonts w:ascii="ＭＳ 明朝" w:hAnsi="ＭＳ 明朝"/>
                              </w:rPr>
                            </w:pPr>
                            <w:r>
                              <w:rPr>
                                <w:rFonts w:ascii="ＭＳ 明朝" w:hAnsi="ＭＳ 明朝" w:hint="eastAsia"/>
                              </w:rPr>
                              <w:t>第22条の6</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8" o:spid="_x0000_s1027" type="#_x0000_t202" style="position:absolute;left:0;text-align:left;margin-left:394.05pt;margin-top:3.6pt;width:90.7pt;height:30.75pt;z-index: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" filled="f" stroked="f">
                <v:textbox inset="1mm,0,0,0">
                  <w:txbxContent>
                    <w:p w:rsidR="001110EE" w:rsidRDefault="001110EE" w:rsidP="003A6C4A">
                      <w:pPr>
                        <w:spacing w:line="260" w:lineRule="exact"/>
                        <w:jc w:val="left"/>
                        <w:rPr>
                          <w:rFonts w:ascii="ＭＳ 明朝" w:hAnsi="ＭＳ 明朝"/>
                        </w:rPr>
                      </w:pPr>
                      <w:r>
                        <w:rPr>
                          <w:rFonts w:ascii="ＭＳ 明朝" w:hAnsi="ＭＳ 明朝" w:hint="eastAsia"/>
                        </w:rPr>
                        <w:t>給与条例</w:t>
                      </w:r>
                    </w:p>
                    <w:p w:rsidR="001110EE" w:rsidRDefault="001110EE" w:rsidP="003A6C4A">
                      <w:pPr>
                        <w:spacing w:line="260" w:lineRule="exact"/>
                        <w:jc w:val="right"/>
                        <w:rPr>
                          <w:rFonts w:ascii="ＭＳ 明朝" w:hAnsi="ＭＳ 明朝"/>
                        </w:rPr>
                      </w:pPr>
                      <w:r>
                        <w:rPr>
                          <w:rFonts w:ascii="ＭＳ 明朝" w:hAnsi="ＭＳ 明朝" w:hint="eastAsia"/>
                        </w:rPr>
                        <w:t>第22条の6</w:t>
                      </w:r>
                    </w:p>
                  </w:txbxContent>
                </v:textbox>
                <w10:wrap anchorx="margin"/>
              </v:shape>
            </w:pict>
          </mc:Fallback>
        </mc:AlternateContent>
      </w:r>
      <w:r w:rsidR="00DA19E5">
        <w:rPr>
          <w:rFonts w:ascii="ＭＳ 明朝" w:hAnsi="ＭＳ 明朝" w:hint="eastAsia"/>
        </w:rPr>
        <w:t>(ｱ) 支給対象職員</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徒歩により通勤するものとした場合の通勤距離が片道２㎞以上ある職員で次に該当する者。</w:t>
      </w:r>
    </w:p>
    <w:p w:rsidR="0007298E" w:rsidRDefault="00DA19E5">
      <w:pPr>
        <w:ind w:leftChars="400" w:left="1071"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4966335</wp:posOffset>
                </wp:positionH>
                <wp:positionV relativeFrom="paragraph">
                  <wp:posOffset>7620</wp:posOffset>
                </wp:positionV>
                <wp:extent cx="1151890" cy="390525"/>
                <wp:effectExtent l="0" t="0" r="10160" b="9525"/>
                <wp:wrapNone/>
                <wp:docPr id="10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rPr>
                            </w:pPr>
                            <w:r>
                              <w:rPr>
                                <w:rFonts w:ascii="ＭＳ 明朝" w:hAnsi="ＭＳ 明朝" w:hint="eastAsia"/>
                              </w:rPr>
                              <w:t>第76条の13の2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9" o:spid="_x0000_s1028" type="#_x0000_t202" style="position:absolute;left:0;text-align:left;margin-left:391.05pt;margin-top:.6pt;width:90.7pt;height:30.75pt;z-index: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"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rPr>
                      </w:pPr>
                      <w:r>
                        <w:rPr>
                          <w:rFonts w:ascii="ＭＳ 明朝" w:hAnsi="ＭＳ 明朝" w:hint="eastAsia"/>
                        </w:rPr>
                        <w:t>第76条の13の2</w:t>
                      </w:r>
                    </w:p>
                  </w:txbxContent>
                </v:textbox>
                <w10:wrap anchorx="margin"/>
              </v:shape>
            </w:pict>
          </mc:Fallback>
        </mc:AlternateContent>
      </w:r>
      <w:r>
        <w:rPr>
          <w:rFonts w:ascii="ＭＳ 明朝" w:hAnsi="ＭＳ 明朝" w:hint="eastAsia"/>
        </w:rPr>
        <w:t>［注］通勤距離とは，住居から勤務公署までに至る経路のうち，一般に利用し得る最短の経路の長さをいう。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通勤のため交通機関又は有料の道路（以下「交通機関等」という）を利用して，その運賃又は料金（以下「運賃等」という）を負担することを常例とする職員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通勤のため自動車その他の交通の用具（以下「自動車等」という）を使用することを常例とする職員</w:t>
      </w:r>
    </w:p>
    <w:p w:rsidR="0007298E" w:rsidRDefault="00DA19E5">
      <w:pPr>
        <w:ind w:leftChars="500" w:left="1499" w:rightChars="900" w:right="1928" w:hangingChars="200" w:hanging="4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2540</wp:posOffset>
                </wp:positionV>
                <wp:extent cx="1151890" cy="431165"/>
                <wp:effectExtent l="0" t="0" r="635" b="635"/>
                <wp:wrapNone/>
                <wp:docPr id="1030"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1110EE" w:rsidRDefault="001110EE" w:rsidP="003A6C4A">
                            <w:pPr>
                              <w:spacing w:line="260" w:lineRule="exact"/>
                              <w:jc w:val="lef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rPr>
                            </w:pPr>
                            <w:r>
                              <w:rPr>
                                <w:rFonts w:ascii="ＭＳ 明朝" w:hAnsi="ＭＳ 明朝" w:hint="eastAsia"/>
                              </w:rPr>
                              <w:t>第76条の21</w:t>
                            </w:r>
                          </w:p>
                        </w:txbxContent>
                      </wps:txbx>
                      <wps:bodyPr rot="0" vertOverflow="overflow" horzOverflow="overflow" wrap="square" lIns="36000" tIns="0" rIns="0" bIns="0" anchor="t" anchorCtr="0" upright="1"/>
                    </wps:wsp>
                  </a:graphicData>
                </a:graphic>
              </wp:anchor>
            </w:drawing>
          </mc:Choice>
          <mc:Fallback>
            <w:pict>
              <v:shape id="Text Box 180" o:spid="_x0000_s1029" type="#_x0000_t202" style="position:absolute;left:0;text-align:left;margin-left:391.25pt;margin-top:.2pt;width:90.7pt;height:33.9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" filled="f" stroked="f">
                <v:textbox inset="1mm,0,0,0">
                  <w:txbxContent>
                    <w:p w:rsidR="001110EE" w:rsidRDefault="001110EE" w:rsidP="003A6C4A">
                      <w:pPr>
                        <w:spacing w:line="260" w:lineRule="exact"/>
                        <w:jc w:val="lef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rPr>
                      </w:pPr>
                      <w:r>
                        <w:rPr>
                          <w:rFonts w:ascii="ＭＳ 明朝" w:hAnsi="ＭＳ 明朝" w:hint="eastAsia"/>
                        </w:rPr>
                        <w:t>第76条の21</w:t>
                      </w:r>
                    </w:p>
                  </w:txbxContent>
                </v:textbox>
                <w10:wrap anchorx="margin"/>
              </v:shape>
            </w:pict>
          </mc:Fallback>
        </mc:AlternateContent>
      </w:r>
      <w:r>
        <w:rPr>
          <w:rFonts w:ascii="ＭＳ 明朝" w:hAnsi="ＭＳ 明朝" w:hint="eastAsia"/>
        </w:rPr>
        <w:t>［注］交通の用具は，自動車その他の原動機付の交通用具及び自転車とする。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(a)と(b)を併用することを常例とする職員</w: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1110EE" w:rsidRDefault="001110EE" w:rsidP="003A6C4A">
                            <w:pPr>
                              <w:spacing w:line="260" w:lineRule="exact"/>
                              <w:jc w:val="lef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rPr>
                            </w:pPr>
                            <w:r>
                              <w:rPr>
                                <w:rFonts w:ascii="ＭＳ 明朝" w:hAnsi="ＭＳ 明朝" w:hint="eastAsia"/>
                              </w:rPr>
                              <w:t>第76条の16</w:t>
                            </w:r>
                          </w:p>
                        </w:txbxContent>
                      </wps:txbx>
                      <wps:bodyPr rot="0" vertOverflow="overflow" horzOverflow="overflow" wrap="square" lIns="36000" tIns="0" rIns="0" bIns="0" anchor="t" anchorCtr="0" upright="1"/>
                    </wps:wsp>
                  </a:graphicData>
                </a:graphic>
              </wp:anchor>
            </w:drawing>
          </mc:Choice>
          <mc:Fallback>
            <w:pict>
              <v:shape id="Text Box 181" o:spid="_x0000_s1030" type="#_x0000_t202" style="position:absolute;left:0;text-align:left;margin-left:391.25pt;margin-top:0;width:90.7pt;height:33.95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Dm8LD7qAQAA0AMAAA4AAAAAAAAAAAAAAAAALgIAAGRycy9lMm9Eb2MueG1s&#10;UEsBAi0AFAAGAAgAAAAhAH/Kk+PcAAAABwEAAA8AAAAAAAAAAAAAAAAARAQAAGRycy9kb3ducmV2&#10;LnhtbFBLBQYAAAAABAAEAPMAAABNBQAAAAA=&#10;" filled="f" stroked="f">
                <v:textbox inset="1mm,0,0,0">
                  <w:txbxContent>
                    <w:p w:rsidR="001110EE" w:rsidRDefault="001110EE" w:rsidP="003A6C4A">
                      <w:pPr>
                        <w:spacing w:line="260" w:lineRule="exact"/>
                        <w:jc w:val="lef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rPr>
                      </w:pPr>
                      <w:r>
                        <w:rPr>
                          <w:rFonts w:ascii="ＭＳ 明朝" w:hAnsi="ＭＳ 明朝" w:hint="eastAsia"/>
                        </w:rPr>
                        <w:t>第76条の16</w:t>
                      </w:r>
                    </w:p>
                  </w:txbxContent>
                </v:textbox>
                <w10:wrap anchorx="margin"/>
              </v:shape>
            </w:pict>
          </mc:Fallback>
        </mc:AlternateContent>
      </w:r>
      <w:r>
        <w:rPr>
          <w:rFonts w:ascii="ＭＳ 明朝" w:hAnsi="ＭＳ 明朝" w:hint="eastAsia"/>
        </w:rPr>
        <w:t>ｂ　片道２㎞未満であっても，通勤困難な職員で次に該当する者。</w:t>
      </w:r>
    </w:p>
    <w:p w:rsidR="0007298E" w:rsidRDefault="00DA19E5">
      <w:pPr>
        <w:ind w:leftChars="400" w:left="1285" w:rightChars="900" w:right="1928" w:hangingChars="200" w:hanging="428"/>
        <w:rPr>
          <w:rFonts w:ascii="ＭＳ 明朝" w:hAnsi="ＭＳ 明朝"/>
        </w:rPr>
      </w:pPr>
      <w:r>
        <w:rPr>
          <w:rFonts w:ascii="ＭＳ 明朝" w:hAnsi="ＭＳ 明朝" w:hint="eastAsia"/>
        </w:rPr>
        <w:t>［注］通勤困難な職員とは，下記に該当する職員で，交通機関を利用し又は自動車等を使用しなければ通勤することが著しく困難であると任命権者が認めるものをいう。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住居又は勤務交署のいずれかが，離島等にある職員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労働基準法施行規則別表第２に掲げる程度の身体障害のため，歩行することが著しく困難な職員</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給与条例</w:t>
                            </w:r>
                          </w:p>
                          <w:p w:rsidR="001110EE" w:rsidRDefault="001110EE" w:rsidP="003A6C4A">
                            <w:pPr>
                              <w:spacing w:line="260" w:lineRule="exact"/>
                              <w:jc w:val="right"/>
                              <w:rPr>
                                <w:w w:val="95"/>
                              </w:rPr>
                            </w:pPr>
                            <w:r>
                              <w:rPr>
                                <w:rFonts w:ascii="ＭＳ 明朝" w:hAnsi="ＭＳ 明朝" w:hint="eastAsia"/>
                              </w:rPr>
                              <w:t>第22条の6_7</w:t>
                            </w:r>
                          </w:p>
                        </w:txbxContent>
                      </wps:txbx>
                      <wps:bodyPr rot="0" vertOverflow="overflow" horzOverflow="overflow" wrap="square" lIns="36000" tIns="0" rIns="0" bIns="0" anchor="t" anchorCtr="0" upright="1"/>
                    </wps:wsp>
                  </a:graphicData>
                </a:graphic>
              </wp:anchor>
            </w:drawing>
          </mc:Choice>
          <mc:Fallback>
            <w:pict>
              <v:shape id="Text Box 182" o:spid="_x0000_s1031" type="#_x0000_t202" style="position:absolute;left:0;text-align:left;margin-left:391.25pt;margin-top:0;width:90.7pt;height:33.9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"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給与条例</w:t>
                      </w:r>
                    </w:p>
                    <w:p w:rsidR="001110EE" w:rsidRDefault="001110EE" w:rsidP="003A6C4A">
                      <w:pPr>
                        <w:spacing w:line="260" w:lineRule="exact"/>
                        <w:jc w:val="right"/>
                        <w:rPr>
                          <w:w w:val="95"/>
                        </w:rPr>
                      </w:pPr>
                      <w:r>
                        <w:rPr>
                          <w:rFonts w:ascii="ＭＳ 明朝" w:hAnsi="ＭＳ 明朝" w:hint="eastAsia"/>
                        </w:rPr>
                        <w:t>第22条の6_7</w:t>
                      </w:r>
                    </w:p>
                  </w:txbxContent>
                </v:textbox>
                <w10:wrap anchorx="margin"/>
              </v:shape>
            </w:pict>
          </mc:Fallback>
        </mc:AlternateContent>
      </w:r>
      <w:r>
        <w:rPr>
          <w:rFonts w:ascii="ＭＳ 明朝" w:hAnsi="ＭＳ 明朝" w:hint="eastAsia"/>
        </w:rPr>
        <w:t>(ｲ) 支給単位期間</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214630</wp:posOffset>
                </wp:positionV>
                <wp:extent cx="1151890" cy="431165"/>
                <wp:effectExtent l="0" t="0" r="635" b="635"/>
                <wp:wrapNone/>
                <wp:docPr id="103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80"/>
                              </w:rPr>
                            </w:pPr>
                            <w:r>
                              <w:rPr>
                                <w:rFonts w:ascii="ＭＳ 明朝" w:hAnsi="ＭＳ 明朝" w:hint="eastAsia"/>
                              </w:rPr>
                              <w:t>第76条の22の3</w:t>
                            </w:r>
                          </w:p>
                        </w:txbxContent>
                      </wps:txbx>
                      <wps:bodyPr rot="0" vertOverflow="overflow" horzOverflow="overflow" wrap="square" lIns="36000" tIns="0" rIns="0" bIns="0" anchor="t" anchorCtr="0" upright="1"/>
                    </wps:wsp>
                  </a:graphicData>
                </a:graphic>
              </wp:anchor>
            </w:drawing>
          </mc:Choice>
          <mc:Fallback>
            <w:pict>
              <v:shape id="Text Box 183" o:spid="_x0000_s1032" type="#_x0000_t202" style="position:absolute;left:0;text-align:left;margin-left:391.25pt;margin-top:16.9pt;width:90.7pt;height:33.9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"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80"/>
                        </w:rPr>
                      </w:pPr>
                      <w:r>
                        <w:rPr>
                          <w:rFonts w:ascii="ＭＳ 明朝" w:hAnsi="ＭＳ 明朝" w:hint="eastAsia"/>
                        </w:rPr>
                        <w:t>第76条の22の3</w:t>
                      </w:r>
                    </w:p>
                  </w:txbxContent>
                </v:textbox>
                <w10:wrap anchorx="margin"/>
              </v:shape>
            </w:pict>
          </mc:Fallback>
        </mc:AlternateContent>
      </w:r>
      <w:r>
        <w:rPr>
          <w:rFonts w:ascii="ＭＳ 明朝" w:hAnsi="ＭＳ 明朝" w:hint="eastAsia"/>
        </w:rPr>
        <w:t>ａ　支給単位期間とは</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通勤手当支給の単位となる期間のことで，普通交通機関等，</w:t>
      </w:r>
      <w:r w:rsidR="0081007D">
        <w:rPr>
          <w:rFonts w:ascii="ＭＳ 明朝" w:hAnsi="ＭＳ 明朝" w:hint="eastAsia"/>
        </w:rPr>
        <w:t>新幹線鉄道</w:t>
      </w:r>
      <w:r>
        <w:rPr>
          <w:rFonts w:ascii="ＭＳ 明朝" w:hAnsi="ＭＳ 明朝" w:hint="eastAsia"/>
        </w:rPr>
        <w:t>等の区分に応じ，原則として次の期間とする。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発行されている定期券のうち６か月を超えない範囲で最長通用期間に相当する期間</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回数乗車券等を使用することが最も経済的かつ合理的な場合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自動車等使用の場合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07298E">
      <w:pPr>
        <w:ind w:rightChars="875" w:right="1874" w:firstLineChars="450" w:firstLine="964"/>
        <w:rPr>
          <w:rFonts w:ascii="ＭＳ 明朝" w:hAnsi="ＭＳ 明朝"/>
        </w:rPr>
      </w:pPr>
    </w:p>
    <w:p w:rsidR="0007298E" w:rsidRDefault="001938E8">
      <w:pPr>
        <w:ind w:rightChars="900" w:right="1928" w:firstLineChars="400" w:firstLine="857"/>
        <w:rPr>
          <w:rFonts w:ascii="ＭＳ 明朝" w:hAnsi="ＭＳ 明朝"/>
        </w:rPr>
      </w:pPr>
      <w:r>
        <w:rPr>
          <w:rFonts w:ascii="ＭＳ 明朝" w:hAnsi="ＭＳ 明朝" w:hint="eastAsia"/>
        </w:rPr>
        <w:lastRenderedPageBreak/>
        <w:t>定期券の種類</w:t>
      </w:r>
      <w:r w:rsidR="00DA19E5">
        <w:rPr>
          <w:rFonts w:hint="eastAsia"/>
          <w:noProof/>
        </w:rPr>
        <mc:AlternateContent>
          <mc:Choice Requires="wps">
            <w:drawing>
              <wp:anchor distT="0" distB="0" distL="114299" distR="114299" simplePos="0" relativeHeight="11" behindDoc="0" locked="0" layoutInCell="1" hidden="0" allowOverlap="0">
                <wp:simplePos x="0" y="0"/>
                <wp:positionH relativeFrom="margin">
                  <wp:posOffset>4968240</wp:posOffset>
                </wp:positionH>
                <wp:positionV relativeFrom="page">
                  <wp:posOffset>900430</wp:posOffset>
                </wp:positionV>
                <wp:extent cx="0" cy="8892000"/>
                <wp:effectExtent l="0" t="0" r="38100" b="23495"/>
                <wp:wrapNone/>
                <wp:docPr id="1034" name="Line 184"/>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54EE267E" id="Line 184" o:spid="_x0000_s1026" style="position:absolute;left:0;text-align:left;z-index:11;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" o:allowoverlap="f" strokeweight=".5pt">
                <w10:wrap anchorx="margin" anchory="page"/>
              </v:line>
            </w:pict>
          </mc:Fallback>
        </mc:AlternateContent>
      </w:r>
    </w:p>
    <w:tbl>
      <w:tblPr>
        <w:tblW w:w="6657"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0"/>
        <w:gridCol w:w="1540"/>
        <w:gridCol w:w="3827"/>
      </w:tblGrid>
      <w:tr w:rsidR="0007298E" w:rsidTr="00F713A0">
        <w:trPr>
          <w:trHeight w:hRule="exact" w:val="340"/>
        </w:trPr>
        <w:tc>
          <w:tcPr>
            <w:tcW w:w="283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区　　　　　分</w:t>
            </w:r>
          </w:p>
        </w:tc>
        <w:tc>
          <w:tcPr>
            <w:tcW w:w="3827" w:type="dxa"/>
            <w:shd w:val="clear" w:color="auto" w:fill="auto"/>
          </w:tcPr>
          <w:p w:rsidR="0007298E" w:rsidRDefault="00DA19E5">
            <w:pPr>
              <w:jc w:val="center"/>
              <w:rPr>
                <w:rFonts w:ascii="ＭＳ 明朝" w:hAnsi="ＭＳ 明朝"/>
              </w:rPr>
            </w:pPr>
            <w:r>
              <w:rPr>
                <w:rFonts w:ascii="ＭＳ 明朝" w:hAnsi="ＭＳ 明朝" w:hint="eastAsia"/>
              </w:rPr>
              <w:t>定期券の適用期間の種類</w:t>
            </w:r>
          </w:p>
        </w:tc>
      </w:tr>
      <w:tr w:rsidR="0007298E" w:rsidTr="00F713A0">
        <w:tc>
          <w:tcPr>
            <w:tcW w:w="2830" w:type="dxa"/>
            <w:gridSpan w:val="2"/>
            <w:shd w:val="clear" w:color="auto" w:fill="auto"/>
            <w:vAlign w:val="center"/>
          </w:tcPr>
          <w:p w:rsidR="0007298E" w:rsidRDefault="00DA19E5" w:rsidP="00F713A0">
            <w:pPr>
              <w:jc w:val="left"/>
              <w:rPr>
                <w:rFonts w:ascii="ＭＳ 明朝" w:hAnsi="ＭＳ 明朝"/>
              </w:rPr>
            </w:pPr>
            <w:r>
              <w:rPr>
                <w:rFonts w:ascii="ＭＳ 明朝" w:hAnsi="ＭＳ 明朝" w:hint="eastAsia"/>
              </w:rPr>
              <w:t>ＪＲ</w:t>
            </w:r>
            <w:r w:rsidR="00F713A0">
              <w:rPr>
                <w:rFonts w:ascii="ＭＳ 明朝" w:hAnsi="ＭＳ 明朝" w:hint="eastAsia"/>
              </w:rPr>
              <w:t>・ＩＲいしかわ鉄道・のと鉄道・あいの風とやま鉄道・ハピラインふくい</w:t>
            </w:r>
          </w:p>
        </w:tc>
        <w:tc>
          <w:tcPr>
            <w:tcW w:w="3827" w:type="dxa"/>
            <w:shd w:val="clear" w:color="auto" w:fill="auto"/>
            <w:vAlign w:val="center"/>
          </w:tcPr>
          <w:p w:rsidR="0007298E" w:rsidRDefault="00DA19E5" w:rsidP="00F713A0">
            <w:pPr>
              <w:jc w:val="left"/>
              <w:rPr>
                <w:rFonts w:ascii="ＭＳ 明朝" w:hAnsi="ＭＳ 明朝"/>
              </w:rPr>
            </w:pPr>
            <w:r>
              <w:rPr>
                <w:rFonts w:ascii="ＭＳ 明朝" w:hAnsi="ＭＳ 明朝" w:hint="eastAsia"/>
              </w:rPr>
              <w:t>１か月・３か月・６か月</w:t>
            </w:r>
          </w:p>
        </w:tc>
      </w:tr>
      <w:tr w:rsidR="0007298E" w:rsidTr="00F713A0">
        <w:tc>
          <w:tcPr>
            <w:tcW w:w="1290" w:type="dxa"/>
            <w:shd w:val="clear" w:color="auto" w:fill="auto"/>
          </w:tcPr>
          <w:p w:rsidR="0007298E" w:rsidRDefault="00DA19E5">
            <w:pPr>
              <w:jc w:val="center"/>
              <w:rPr>
                <w:rFonts w:ascii="ＭＳ 明朝" w:hAnsi="ＭＳ 明朝"/>
              </w:rPr>
            </w:pPr>
            <w:r>
              <w:rPr>
                <w:rFonts w:ascii="ＭＳ 明朝" w:hAnsi="ＭＳ 明朝" w:hint="eastAsia"/>
              </w:rPr>
              <w:t>北陸鉄道</w:t>
            </w:r>
          </w:p>
        </w:tc>
        <w:tc>
          <w:tcPr>
            <w:tcW w:w="1540" w:type="dxa"/>
            <w:shd w:val="clear" w:color="auto" w:fill="auto"/>
          </w:tcPr>
          <w:p w:rsidR="0007298E" w:rsidRDefault="00DA19E5">
            <w:pPr>
              <w:jc w:val="center"/>
              <w:rPr>
                <w:rFonts w:ascii="ＭＳ 明朝" w:hAnsi="ＭＳ 明朝"/>
              </w:rPr>
            </w:pPr>
            <w:r>
              <w:rPr>
                <w:rFonts w:ascii="ＭＳ 明朝" w:hAnsi="ＭＳ 明朝" w:hint="eastAsia"/>
              </w:rPr>
              <w:t>バ　ス</w:t>
            </w:r>
          </w:p>
          <w:p w:rsidR="0007298E" w:rsidRDefault="00DA19E5">
            <w:pPr>
              <w:jc w:val="center"/>
              <w:rPr>
                <w:rFonts w:ascii="ＭＳ 明朝" w:hAnsi="ＭＳ 明朝"/>
              </w:rPr>
            </w:pPr>
            <w:r>
              <w:rPr>
                <w:rFonts w:ascii="ＭＳ 明朝" w:hAnsi="ＭＳ 明朝" w:hint="eastAsia"/>
              </w:rPr>
              <w:t>鉄　道</w:t>
            </w:r>
          </w:p>
          <w:p w:rsidR="0007298E" w:rsidRDefault="00DA19E5">
            <w:pPr>
              <w:jc w:val="center"/>
              <w:rPr>
                <w:rFonts w:ascii="ＭＳ 明朝" w:hAnsi="ＭＳ 明朝"/>
              </w:rPr>
            </w:pPr>
            <w:r>
              <w:rPr>
                <w:rFonts w:ascii="ＭＳ 明朝" w:hAnsi="ＭＳ 明朝" w:hint="eastAsia"/>
              </w:rPr>
              <w:t>乗　継</w:t>
            </w:r>
          </w:p>
        </w:tc>
        <w:tc>
          <w:tcPr>
            <w:tcW w:w="3827" w:type="dxa"/>
            <w:shd w:val="clear" w:color="auto" w:fill="auto"/>
          </w:tcPr>
          <w:p w:rsidR="0007298E" w:rsidRDefault="00DA19E5" w:rsidP="00F713A0">
            <w:pPr>
              <w:rPr>
                <w:rFonts w:ascii="ＭＳ 明朝" w:hAnsi="ＭＳ 明朝"/>
              </w:rPr>
            </w:pPr>
            <w:r>
              <w:rPr>
                <w:rFonts w:ascii="ＭＳ 明朝" w:hAnsi="ＭＳ 明朝" w:hint="eastAsia"/>
              </w:rPr>
              <w:t>１か月・２か月・３か月</w:t>
            </w:r>
          </w:p>
          <w:p w:rsidR="0007298E" w:rsidRDefault="00DA19E5" w:rsidP="00F713A0">
            <w:pPr>
              <w:rPr>
                <w:rFonts w:ascii="ＭＳ 明朝" w:hAnsi="ＭＳ 明朝"/>
              </w:rPr>
            </w:pPr>
            <w:r>
              <w:rPr>
                <w:rFonts w:ascii="ＭＳ 明朝" w:hAnsi="ＭＳ 明朝" w:hint="eastAsia"/>
              </w:rPr>
              <w:t>１か月・２か月・３か月・６か月</w:t>
            </w:r>
          </w:p>
          <w:p w:rsidR="0007298E" w:rsidRDefault="00DA19E5" w:rsidP="00F713A0">
            <w:pPr>
              <w:rPr>
                <w:rFonts w:ascii="ＭＳ 明朝" w:hAnsi="ＭＳ 明朝"/>
              </w:rPr>
            </w:pPr>
            <w:r>
              <w:rPr>
                <w:rFonts w:ascii="ＭＳ 明朝" w:hAnsi="ＭＳ 明朝" w:hint="eastAsia"/>
              </w:rPr>
              <w:t>１か月・２か月・３か月</w:t>
            </w:r>
          </w:p>
        </w:tc>
      </w:tr>
    </w:tbl>
    <w:p w:rsidR="0007298E" w:rsidRDefault="00F33B19">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2" behindDoc="0" locked="0" layoutInCell="1" hidden="0" allowOverlap="0">
                <wp:simplePos x="0" y="0"/>
                <wp:positionH relativeFrom="margin">
                  <wp:posOffset>5004435</wp:posOffset>
                </wp:positionH>
                <wp:positionV relativeFrom="page">
                  <wp:posOffset>2695574</wp:posOffset>
                </wp:positionV>
                <wp:extent cx="1151890" cy="438150"/>
                <wp:effectExtent l="0" t="0" r="10160" b="0"/>
                <wp:wrapNone/>
                <wp:docPr id="103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flipV="1">
                          <a:off x="0" y="0"/>
                          <a:ext cx="1151890" cy="438150"/>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5" o:spid="_x0000_s1033" type="#_x0000_t202" style="position:absolute;left:0;text-align:left;margin-left:394.05pt;margin-top:212.25pt;width:90.7pt;height:34.5pt;flip:y;z-index: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" o:allowoverlap="f"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v:textbox>
                <w10:wrap anchorx="margin" anchory="page"/>
              </v:shape>
            </w:pict>
          </mc:Fallback>
        </mc:AlternateContent>
      </w:r>
      <w:r w:rsidR="00DA19E5">
        <w:rPr>
          <w:rFonts w:ascii="ＭＳ 明朝" w:hAnsi="ＭＳ 明朝" w:hint="eastAsia"/>
        </w:rPr>
        <w:t>ｂ　支給単位期間の特例</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原則は上記の通りであるが，支給単位期間の初日までに，定年退職その他の離職，長期研修，勤務態様の変更（普通勤務⇔交替制勤務等）その他人事委員会の定める事由が生ずる場合，返納が生じないよう支給単位期間を調整して設定できる。</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具体的事例</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(a) 特例に該当</w:t>
      </w:r>
      <w:r>
        <w:rPr>
          <w:rFonts w:ascii="ＭＳ 明朝" w:hAnsi="ＭＳ 明朝" w:hint="eastAsia"/>
        </w:rPr>
        <w:tab/>
        <w:t>定年退職　長期研修(企業派遣研修・内地留学)</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(b) 特例に該当しない</w:t>
      </w:r>
      <w:r>
        <w:rPr>
          <w:rFonts w:ascii="ＭＳ 明朝" w:hAnsi="ＭＳ 明朝" w:hint="eastAsia"/>
        </w:rPr>
        <w:tab/>
        <w:t>早期退職・産休・育休・休職等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支給単位期間の開始，終了，改定の時期</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通常の場合</w:t>
      </w:r>
    </w:p>
    <w:p w:rsidR="0007298E" w:rsidRDefault="00DA19E5">
      <w:pPr>
        <w:ind w:leftChars="500" w:left="1071"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5715</wp:posOffset>
                </wp:positionV>
                <wp:extent cx="1151890" cy="431165"/>
                <wp:effectExtent l="0" t="0" r="635" b="635"/>
                <wp:wrapNone/>
                <wp:docPr id="103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0"/>
                              </w:rPr>
                            </w:pPr>
                            <w:r>
                              <w:rPr>
                                <w:rFonts w:ascii="ＭＳ 明朝" w:hAnsi="ＭＳ 明朝" w:hint="eastAsia"/>
                              </w:rPr>
                              <w:t>第76条の22</w:t>
                            </w:r>
                          </w:p>
                        </w:txbxContent>
                      </wps:txbx>
                      <wps:bodyPr rot="0" vertOverflow="overflow" horzOverflow="overflow" wrap="square" lIns="36000" tIns="0" rIns="0" bIns="0" anchor="t" anchorCtr="0" upright="1"/>
                    </wps:wsp>
                  </a:graphicData>
                </a:graphic>
              </wp:anchor>
            </w:drawing>
          </mc:Choice>
          <mc:Fallback>
            <w:pict>
              <v:shape id="Text Box 186" o:spid="_x0000_s1034" type="#_x0000_t202" style="position:absolute;left:0;text-align:left;margin-left:391.25pt;margin-top:.45pt;width:90.7pt;height:33.95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"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0"/>
                        </w:rPr>
                      </w:pPr>
                      <w:r>
                        <w:rPr>
                          <w:rFonts w:ascii="ＭＳ 明朝" w:hAnsi="ＭＳ 明朝" w:hint="eastAsia"/>
                        </w:rPr>
                        <w:t>第76条の22</w:t>
                      </w:r>
                    </w:p>
                  </w:txbxContent>
                </v:textbox>
                <w10:wrap anchorx="margin"/>
              </v:shape>
            </w:pict>
          </mc:Fallback>
        </mc:AlternateContent>
      </w:r>
      <w:r>
        <w:rPr>
          <w:rFonts w:ascii="ＭＳ 明朝" w:hAnsi="ＭＳ 明朝" w:hint="eastAsia"/>
        </w:rPr>
        <w:t>扶養手当の項の「支給の開始，終了，改定の時期」と同じ。</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月の</w:t>
      </w:r>
      <w:r w:rsidR="00E26468">
        <w:rPr>
          <w:rFonts w:ascii="ＭＳ 明朝" w:hAnsi="ＭＳ 明朝" w:hint="eastAsia"/>
        </w:rPr>
        <w:t>中途</w:t>
      </w:r>
      <w:r>
        <w:rPr>
          <w:rFonts w:ascii="ＭＳ 明朝" w:hAnsi="ＭＳ 明朝" w:hint="eastAsia"/>
        </w:rPr>
        <w:t>に開始した</w:t>
      </w:r>
      <w:r>
        <w:rPr>
          <w:rFonts w:ascii="ＭＳ 明朝" w:hAnsi="ＭＳ 明朝" w:hint="eastAsia"/>
          <w:u w:val="single"/>
        </w:rPr>
        <w:t>休職等</w:t>
      </w:r>
      <w:r>
        <w:rPr>
          <w:rFonts w:ascii="ＭＳ 明朝" w:hAnsi="ＭＳ 明朝" w:hint="eastAsia"/>
        </w:rPr>
        <w:t>から復職等した場合</w:t>
      </w:r>
    </w:p>
    <w:p w:rsidR="0007298E" w:rsidRDefault="00DA19E5">
      <w:pPr>
        <w:ind w:leftChars="600" w:left="1285" w:rightChars="900" w:right="1928"/>
        <w:rPr>
          <w:rFonts w:ascii="ＭＳ 明朝" w:hAnsi="ＭＳ 明朝"/>
        </w:rPr>
      </w:pPr>
      <w:r>
        <w:rPr>
          <w:rFonts w:ascii="ＭＳ 明朝" w:hAnsi="ＭＳ 明朝" w:hint="eastAsia"/>
        </w:rPr>
        <w:t>復職等した日の属する月の翌月（その日が月の初日である場合にあっては，その日の属する月）から開始する。</w:t>
      </w:r>
    </w:p>
    <w:p w:rsidR="0007298E" w:rsidRDefault="00DA19E5">
      <w:pPr>
        <w:ind w:leftChars="500" w:left="1714" w:rightChars="900" w:right="1928" w:hangingChars="300" w:hanging="643"/>
        <w:rPr>
          <w:rFonts w:ascii="ＭＳ 明朝" w:hAnsi="ＭＳ 明朝"/>
        </w:rPr>
      </w:pPr>
      <w:r>
        <w:rPr>
          <w:rFonts w:ascii="ＭＳ 明朝" w:hAnsi="ＭＳ 明朝" w:hint="eastAsia"/>
        </w:rPr>
        <w:t>［注］休職等とは,休職，専従休職，外国機関等派遣，公益法人等派遣，育休，大学院修学休業，停職をいう。ただし，月の初日からの場合は(c)に該当する。</w:t>
      </w:r>
    </w:p>
    <w:p w:rsidR="0007298E" w:rsidRDefault="00DA19E5">
      <w:pPr>
        <w:ind w:leftChars="400" w:left="1285" w:rightChars="900" w:right="1928" w:hangingChars="200" w:hanging="428"/>
        <w:rPr>
          <w:rFonts w:ascii="ＭＳ 明朝" w:hAnsi="ＭＳ 明朝"/>
        </w:rPr>
      </w:pPr>
      <w:r>
        <w:rPr>
          <w:rFonts w:ascii="ＭＳ 明朝" w:hAnsi="ＭＳ 明朝" w:hint="eastAsia"/>
        </w:rPr>
        <w:t xml:space="preserve">(c) </w:t>
      </w:r>
      <w:r>
        <w:rPr>
          <w:rFonts w:ascii="ＭＳ 明朝" w:hAnsi="ＭＳ 明朝" w:hint="eastAsia"/>
          <w:u w:val="single"/>
        </w:rPr>
        <w:t>長期出張等</w:t>
      </w:r>
      <w:r>
        <w:rPr>
          <w:rFonts w:ascii="ＭＳ 明朝" w:hAnsi="ＭＳ 明朝" w:hint="eastAsia"/>
        </w:rPr>
        <w:t>により，月の初日から末日まで全日数にわたって通勤しないこととなった職員が再び通勤することとなった場合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再び通勤することとなった日の属する月から開始する。</w:t>
      </w:r>
    </w:p>
    <w:p w:rsidR="0007298E" w:rsidRDefault="00DA19E5">
      <w:pPr>
        <w:ind w:leftChars="500" w:left="1499" w:rightChars="900" w:right="1928" w:hangingChars="200" w:hanging="428"/>
        <w:rPr>
          <w:rFonts w:ascii="ＭＳ 明朝" w:hAnsi="ＭＳ 明朝"/>
        </w:rPr>
      </w:pPr>
      <w:r>
        <w:rPr>
          <w:rFonts w:ascii="ＭＳ 明朝" w:hAnsi="ＭＳ 明朝" w:hint="eastAsia"/>
        </w:rPr>
        <w:t>［注］長期出張等とは，出張，休暇，欠勤，産後休暇から引き続き育休，病休から引き続き休職，その他の事由をいう。</w:t>
      </w:r>
    </w:p>
    <w:p w:rsidR="0007298E" w:rsidRDefault="00DA19E5">
      <w:pPr>
        <w:ind w:leftChars="200" w:left="428" w:rightChars="900" w:right="1928"/>
        <w:rPr>
          <w:rFonts w:ascii="ＭＳ 明朝" w:hAnsi="ＭＳ 明朝"/>
        </w:rPr>
      </w:pPr>
      <w:r>
        <w:rPr>
          <w:rFonts w:ascii="ＭＳ 明朝" w:hAnsi="ＭＳ 明朝" w:hint="eastAsia"/>
        </w:rPr>
        <w:t>(ｳ) 支給額</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通勤手当の額は，運賃，時間，距離等の事情に照らし，最も経済的かつ</w:t>
      </w: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440055</wp:posOffset>
                </wp:positionV>
                <wp:extent cx="1080135" cy="431165"/>
                <wp:effectExtent l="0" t="0" r="635" b="635"/>
                <wp:wrapNone/>
                <wp:docPr id="103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165"/>
                        </a:xfrm>
                        <a:prstGeom prst="rect">
                          <a:avLst/>
                        </a:prstGeom>
                        <a:noFill/>
                        <a:ln>
                          <a:noFill/>
                        </a:ln>
                        <a:effectLst/>
                      </wps:spPr>
                      <wps:txbx>
                        <w:txbxContent>
                          <w:p w:rsidR="001110EE" w:rsidRDefault="001110EE" w:rsidP="003A6C4A">
                            <w:pPr>
                              <w:spacing w:line="260" w:lineRule="exact"/>
                              <w:jc w:val="lef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rPr>
                            </w:pPr>
                            <w:r>
                              <w:rPr>
                                <w:rFonts w:ascii="ＭＳ 明朝" w:hAnsi="ＭＳ 明朝" w:hint="eastAsia"/>
                              </w:rPr>
                              <w:t>第76条の18_1</w:t>
                            </w:r>
                          </w:p>
                        </w:txbxContent>
                      </wps:txbx>
                      <wps:bodyPr rot="0" vertOverflow="overflow" horzOverflow="overflow" wrap="square" lIns="36000" tIns="0" rIns="0" bIns="0" anchor="t" anchorCtr="0" upright="1"/>
                    </wps:wsp>
                  </a:graphicData>
                </a:graphic>
              </wp:anchor>
            </w:drawing>
          </mc:Choice>
          <mc:Fallback>
            <w:pict>
              <v:shape id="_x0000_s1035" type="#_x0000_t202" style="position:absolute;left:0;text-align:left;margin-left:391.2pt;margin-top:34.65pt;width:85.05pt;height:33.95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" filled="f" stroked="f">
                <v:textbox inset="1mm,0,0,0">
                  <w:txbxContent>
                    <w:p w:rsidR="001110EE" w:rsidRDefault="001110EE" w:rsidP="003A6C4A">
                      <w:pPr>
                        <w:spacing w:line="260" w:lineRule="exact"/>
                        <w:jc w:val="lef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rPr>
                      </w:pPr>
                      <w:r>
                        <w:rPr>
                          <w:rFonts w:ascii="ＭＳ 明朝" w:hAnsi="ＭＳ 明朝" w:hint="eastAsia"/>
                        </w:rPr>
                        <w:t>第76条の18_1</w:t>
                      </w:r>
                    </w:p>
                  </w:txbxContent>
                </v:textbox>
                <w10:wrap anchorx="margin"/>
              </v:shape>
            </w:pict>
          </mc:Fallback>
        </mc:AlternateContent>
      </w:r>
      <w:r>
        <w:rPr>
          <w:rFonts w:ascii="ＭＳ 明朝" w:hAnsi="ＭＳ 明朝" w:hint="eastAsia"/>
        </w:rPr>
        <w:t>合理的と認められる通常の通勤の経路及び方法により算出する。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普通交通機関等の場合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50" w:firstLine="107"/>
        <w:rPr>
          <w:rFonts w:ascii="ＭＳ 明朝" w:hAnsi="ＭＳ 明朝"/>
        </w:rPr>
      </w:pPr>
      <w:r>
        <w:rPr>
          <w:rFonts w:ascii="ＭＳ 明朝" w:hAnsi="ＭＳ 明朝" w:hint="eastAsia"/>
        </w:rPr>
        <w:t>１か月当たり60,000円を限度とし，支給単位期間に対応する通用期間の定期券の価額</w:t>
      </w:r>
    </w:p>
    <w:p w:rsidR="0007298E" w:rsidRDefault="00DA19E5">
      <w:pPr>
        <w:ind w:leftChars="550" w:left="1178" w:rightChars="900" w:right="1928"/>
        <w:rPr>
          <w:rFonts w:ascii="ＭＳ 明朝" w:hAnsi="ＭＳ 明朝"/>
        </w:rPr>
      </w:pPr>
      <w:r>
        <w:rPr>
          <w:rFonts w:ascii="ＭＳ 明朝" w:hAnsi="ＭＳ 明朝" w:hint="eastAsia"/>
        </w:rPr>
        <w:t>（１か月当たりの支給額の算出方法）</w:t>
      </w:r>
    </w:p>
    <w:p w:rsidR="0007298E" w:rsidRDefault="00DA19E5">
      <w:pPr>
        <w:ind w:leftChars="700" w:left="1499" w:rightChars="900" w:right="1928"/>
        <w:rPr>
          <w:rFonts w:ascii="ＭＳ 明朝" w:hAnsi="ＭＳ 明朝"/>
        </w:rPr>
      </w:pPr>
      <w:r>
        <w:rPr>
          <w:rFonts w:ascii="ＭＳ 明朝" w:hAnsi="ＭＳ 明朝" w:hint="eastAsia"/>
        </w:rPr>
        <w:t>定期券の価額　÷　支給単位期間の月数</w:t>
      </w:r>
    </w:p>
    <w:p w:rsidR="0007298E" w:rsidRDefault="00DA19E5">
      <w:pPr>
        <w:ind w:leftChars="700" w:left="1499" w:rightChars="900" w:right="1928"/>
        <w:rPr>
          <w:rFonts w:ascii="ＭＳ 明朝" w:hAnsi="ＭＳ 明朝"/>
        </w:rPr>
      </w:pPr>
      <w:r>
        <w:rPr>
          <w:rFonts w:ascii="ＭＳ 明朝" w:hAnsi="ＭＳ 明朝" w:hint="eastAsia"/>
        </w:rPr>
        <w:t>※　端数は切り捨てずに計算する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lastRenderedPageBreak/>
        <w:t>(b) 回数乗車券を使用することが最も経済的かつ合理的な場合</w:t>
      </w:r>
      <w:r>
        <w:rPr>
          <w:rFonts w:hint="eastAsia"/>
          <w:noProof/>
        </w:rPr>
        <mc:AlternateContent>
          <mc:Choice Requires="wps">
            <w:drawing>
              <wp:anchor distT="0" distB="0" distL="114299" distR="114299" simplePos="0" relativeHeight="14" behindDoc="0" locked="0" layoutInCell="1" hidden="0" allowOverlap="0">
                <wp:simplePos x="0" y="0"/>
                <wp:positionH relativeFrom="column">
                  <wp:posOffset>4968240</wp:posOffset>
                </wp:positionH>
                <wp:positionV relativeFrom="page">
                  <wp:posOffset>900430</wp:posOffset>
                </wp:positionV>
                <wp:extent cx="0" cy="8891905"/>
                <wp:effectExtent l="0" t="0" r="38100" b="23495"/>
                <wp:wrapNone/>
                <wp:docPr id="1038" name="Line 188"/>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4DBCFB94" id="Line 188" o:spid="_x0000_s1026" style="position:absolute;left:0;text-align:left;z-index:14;visibility:visible;mso-wrap-style:square;mso-wrap-distance-left:3.17497mm;mso-wrap-distance-top:0;mso-wrap-distance-right:3.17497mm;mso-wrap-distance-bottom:0;mso-position-horizontal:absolute;mso-position-horizontal-relative:text;mso-position-vertical:absolute;mso-position-vertical-relative:page"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" o:allowoverlap="f" strokeweight=".5pt">
                <w10:wrap anchory="page"/>
              </v:line>
            </w:pict>
          </mc:Fallback>
        </mc:AlternateContent>
      </w:r>
    </w:p>
    <w:p w:rsidR="0007298E" w:rsidRDefault="00DA19E5">
      <w:pPr>
        <w:ind w:leftChars="600" w:left="1285" w:rightChars="900" w:right="1928"/>
        <w:rPr>
          <w:rFonts w:ascii="ＭＳ 明朝" w:hAnsi="ＭＳ 明朝"/>
        </w:rPr>
      </w:pPr>
      <w:r>
        <w:rPr>
          <w:rFonts w:ascii="ＭＳ 明朝" w:hAnsi="ＭＳ 明朝" w:hint="eastAsia"/>
        </w:rPr>
        <w:t>通勤21回分の運賃等の額</w:t>
      </w:r>
    </w:p>
    <w:p w:rsidR="0007298E" w:rsidRDefault="00DA19E5">
      <w:pPr>
        <w:ind w:leftChars="550" w:left="1178" w:rightChars="900" w:right="1928"/>
        <w:rPr>
          <w:rFonts w:ascii="ＭＳ 明朝" w:hAnsi="ＭＳ 明朝"/>
        </w:rPr>
      </w:pPr>
      <w:r>
        <w:rPr>
          <w:rFonts w:ascii="ＭＳ 明朝" w:hAnsi="ＭＳ 明朝" w:hint="eastAsia"/>
        </w:rPr>
        <w:t>（回数券の月額計算方法（11枚綴りのもので計算する））</w:t>
      </w:r>
    </w:p>
    <w:p w:rsidR="0007298E" w:rsidRDefault="00DA19E5">
      <w:pPr>
        <w:ind w:leftChars="700" w:left="1499" w:rightChars="900" w:right="1928"/>
        <w:rPr>
          <w:rFonts w:ascii="ＭＳ 明朝" w:hAnsi="ＭＳ 明朝"/>
        </w:rPr>
      </w:pPr>
      <w:r>
        <w:rPr>
          <w:rFonts w:ascii="ＭＳ 明朝" w:hAnsi="ＭＳ 明朝" w:hint="eastAsia"/>
        </w:rPr>
        <w:t>片道運賃　×　２（往復）×　10　／　11　×　21（通勤回数）</w:t>
      </w:r>
    </w:p>
    <w:p w:rsidR="0007298E" w:rsidRDefault="00DA19E5">
      <w:pPr>
        <w:ind w:leftChars="500" w:left="1071" w:rightChars="900" w:right="1928" w:firstLineChars="50" w:firstLine="107"/>
        <w:jc w:val="right"/>
        <w:rPr>
          <w:rFonts w:ascii="ＭＳ 明朝" w:hAnsi="ＭＳ 明朝"/>
        </w:rPr>
      </w:pPr>
      <w:r>
        <w:rPr>
          <w:rFonts w:ascii="ＭＳ 明朝" w:hAnsi="ＭＳ 明朝" w:hint="eastAsia"/>
        </w:rPr>
        <w:t>※　円未満切り捨て</w:t>
      </w:r>
    </w:p>
    <w:p w:rsidR="0007298E" w:rsidRDefault="00DA19E5">
      <w:pPr>
        <w:ind w:leftChars="300" w:left="857" w:rightChars="900" w:right="1928" w:hangingChars="100" w:hanging="214"/>
        <w:rPr>
          <w:rFonts w:ascii="ＭＳ 明朝" w:hAnsi="ＭＳ 明朝"/>
        </w:rPr>
      </w:pPr>
      <w:r>
        <w:rPr>
          <w:rFonts w:ascii="ＭＳ 明朝" w:hAnsi="ＭＳ 明朝" w:hint="eastAsia"/>
        </w:rPr>
        <w:t xml:space="preserve">ｂ　</w:t>
      </w:r>
      <w:r w:rsidR="00154B86">
        <w:rPr>
          <w:rFonts w:ascii="ＭＳ 明朝" w:hAnsi="ＭＳ 明朝" w:hint="eastAsia"/>
        </w:rPr>
        <w:t>新幹線鉄道</w:t>
      </w:r>
      <w:r>
        <w:rPr>
          <w:rFonts w:ascii="ＭＳ 明朝" w:hAnsi="ＭＳ 明朝" w:hint="eastAsia"/>
        </w:rPr>
        <w:t>等の場合</w:t>
      </w:r>
    </w:p>
    <w:p w:rsidR="0081007D" w:rsidRDefault="00154B86">
      <w:pPr>
        <w:ind w:leftChars="400" w:left="857"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51661312" behindDoc="0" locked="0" layoutInCell="0" hidden="0" allowOverlap="1" wp14:anchorId="5F161AFB" wp14:editId="6E15FF46">
                <wp:simplePos x="0" y="0"/>
                <wp:positionH relativeFrom="margin">
                  <wp:posOffset>4600575</wp:posOffset>
                </wp:positionH>
                <wp:positionV relativeFrom="page">
                  <wp:posOffset>2280920</wp:posOffset>
                </wp:positionV>
                <wp:extent cx="1152000" cy="431280"/>
                <wp:effectExtent l="0" t="0" r="10160" b="6985"/>
                <wp:wrapNone/>
                <wp:docPr id="2"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1110EE" w:rsidRDefault="001110EE" w:rsidP="00154B86">
                            <w:pPr>
                              <w:spacing w:line="260" w:lineRule="exact"/>
                              <w:rPr>
                                <w:rFonts w:ascii="ＭＳ 明朝" w:hAnsi="ＭＳ 明朝"/>
                              </w:rPr>
                            </w:pPr>
                            <w:r>
                              <w:rPr>
                                <w:rFonts w:ascii="ＭＳ 明朝" w:hAnsi="ＭＳ 明朝" w:hint="eastAsia"/>
                              </w:rPr>
                              <w:t>給与条例</w:t>
                            </w:r>
                          </w:p>
                          <w:p w:rsidR="001110EE" w:rsidRDefault="001110EE" w:rsidP="00154B86">
                            <w:pPr>
                              <w:spacing w:line="260" w:lineRule="exact"/>
                              <w:jc w:val="right"/>
                              <w:rPr>
                                <w:rFonts w:ascii="ＭＳ 明朝" w:hAnsi="ＭＳ 明朝"/>
                                <w:w w:val="97"/>
                              </w:rPr>
                            </w:pPr>
                            <w:r>
                              <w:rPr>
                                <w:rFonts w:ascii="ＭＳ 明朝" w:hAnsi="ＭＳ 明朝" w:hint="eastAsia"/>
                              </w:rPr>
                              <w:t>第22条の6</w:t>
                            </w:r>
                            <w:r>
                              <w:rPr>
                                <w:rFonts w:ascii="ＭＳ 明朝" w:hAnsi="ＭＳ 明朝"/>
                              </w:rPr>
                              <w:t>_3</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F161AFB" id="Text Box 187" o:spid="_x0000_s1036" type="#_x0000_t202" style="position:absolute;left:0;text-align:left;margin-left:362.25pt;margin-top:179.6pt;width:90.7pt;height:33.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" o:allowincell="f" filled="f" stroked="f">
                <v:textbox inset="1mm,0,0,0">
                  <w:txbxContent>
                    <w:p w:rsidR="001110EE" w:rsidRDefault="001110EE" w:rsidP="00154B86">
                      <w:pPr>
                        <w:spacing w:line="260" w:lineRule="exact"/>
                        <w:rPr>
                          <w:rFonts w:ascii="ＭＳ 明朝" w:hAnsi="ＭＳ 明朝"/>
                        </w:rPr>
                      </w:pPr>
                      <w:r>
                        <w:rPr>
                          <w:rFonts w:ascii="ＭＳ 明朝" w:hAnsi="ＭＳ 明朝" w:hint="eastAsia"/>
                        </w:rPr>
                        <w:t>給与条例</w:t>
                      </w:r>
                    </w:p>
                    <w:p w:rsidR="001110EE" w:rsidRDefault="001110EE" w:rsidP="00154B86">
                      <w:pPr>
                        <w:spacing w:line="260" w:lineRule="exact"/>
                        <w:jc w:val="right"/>
                        <w:rPr>
                          <w:rFonts w:ascii="ＭＳ 明朝" w:hAnsi="ＭＳ 明朝"/>
                          <w:w w:val="97"/>
                        </w:rPr>
                      </w:pPr>
                      <w:r>
                        <w:rPr>
                          <w:rFonts w:ascii="ＭＳ 明朝" w:hAnsi="ＭＳ 明朝" w:hint="eastAsia"/>
                        </w:rPr>
                        <w:t>第22条の6</w:t>
                      </w:r>
                      <w:r>
                        <w:rPr>
                          <w:rFonts w:ascii="ＭＳ 明朝" w:hAnsi="ＭＳ 明朝"/>
                        </w:rPr>
                        <w:t>_3</w:t>
                      </w:r>
                    </w:p>
                  </w:txbxContent>
                </v:textbox>
                <w10:wrap anchorx="margin" anchory="page"/>
              </v:shape>
            </w:pict>
          </mc:Fallback>
        </mc:AlternateContent>
      </w:r>
      <w:r>
        <w:rPr>
          <w:rFonts w:ascii="ＭＳ 明朝" w:hAnsi="ＭＳ 明朝" w:hint="eastAsia"/>
        </w:rPr>
        <w:t>新幹線鉄道</w:t>
      </w:r>
      <w:r w:rsidR="00DA19E5">
        <w:rPr>
          <w:rFonts w:ascii="ＭＳ 明朝" w:hAnsi="ＭＳ 明朝" w:hint="eastAsia"/>
        </w:rPr>
        <w:t>等を利用することが必要となった場合，</w:t>
      </w:r>
      <w:r>
        <w:rPr>
          <w:rFonts w:ascii="ＭＳ 明朝" w:hAnsi="ＭＳ 明朝" w:hint="eastAsia"/>
        </w:rPr>
        <w:t>新幹線鉄道</w:t>
      </w:r>
      <w:r w:rsidR="00DA19E5">
        <w:rPr>
          <w:rFonts w:ascii="ＭＳ 明朝" w:hAnsi="ＭＳ 明朝" w:hint="eastAsia"/>
        </w:rPr>
        <w:t>等に係る特別料金等の２分の１相当額を，１か月当たり20,000円を限度として加算する。</w:t>
      </w:r>
    </w:p>
    <w:p w:rsidR="0007298E" w:rsidRDefault="00DA19E5">
      <w:pPr>
        <w:ind w:leftChars="400" w:left="857"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13" behindDoc="0" locked="0" layoutInCell="0" hidden="0" allowOverlap="1">
                <wp:simplePos x="0" y="0"/>
                <wp:positionH relativeFrom="margin">
                  <wp:posOffset>4968875</wp:posOffset>
                </wp:positionH>
                <wp:positionV relativeFrom="page">
                  <wp:posOffset>2897505</wp:posOffset>
                </wp:positionV>
                <wp:extent cx="1152000" cy="431280"/>
                <wp:effectExtent l="0" t="0" r="10160" b="6985"/>
                <wp:wrapNone/>
                <wp:docPr id="103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7"/>
                              </w:rPr>
                            </w:pPr>
                            <w:r>
                              <w:rPr>
                                <w:rFonts w:ascii="ＭＳ 明朝" w:hAnsi="ＭＳ 明朝" w:hint="eastAsia"/>
                              </w:rPr>
                              <w:t>第76条の21の4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91.25pt;margin-top:228.15pt;width:90.7pt;height:33.95pt;z-index:1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" o:allowincell="f"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7"/>
                        </w:rPr>
                      </w:pPr>
                      <w:r>
                        <w:rPr>
                          <w:rFonts w:ascii="ＭＳ 明朝" w:hAnsi="ＭＳ 明朝" w:hint="eastAsia"/>
                        </w:rPr>
                        <w:t>第76条の21の4</w:t>
                      </w:r>
                    </w:p>
                  </w:txbxContent>
                </v:textbox>
                <w10:wrap anchorx="margin" anchory="page"/>
              </v:shape>
            </w:pict>
          </mc:Fallback>
        </mc:AlternateContent>
      </w:r>
      <w:r>
        <w:rPr>
          <w:rFonts w:ascii="ＭＳ 明朝" w:hAnsi="ＭＳ 明朝" w:hint="eastAsia"/>
        </w:rPr>
        <w:t>ただし，通勤距離60㎞以上，通勤時間90分以上で，</w:t>
      </w:r>
      <w:r w:rsidR="00154B86">
        <w:rPr>
          <w:rFonts w:ascii="ＭＳ 明朝" w:hAnsi="ＭＳ 明朝" w:hint="eastAsia"/>
        </w:rPr>
        <w:t>新幹線鉄道</w:t>
      </w:r>
      <w:r>
        <w:rPr>
          <w:rFonts w:ascii="ＭＳ 明朝" w:hAnsi="ＭＳ 明朝" w:hint="eastAsia"/>
        </w:rPr>
        <w:t>等を利用することで</w:t>
      </w:r>
      <w:r w:rsidR="001938E8">
        <w:rPr>
          <w:rFonts w:ascii="ＭＳ 明朝" w:hAnsi="ＭＳ 明朝" w:hint="eastAsia"/>
        </w:rPr>
        <w:t>30</w:t>
      </w:r>
      <w:r>
        <w:rPr>
          <w:rFonts w:ascii="ＭＳ 明朝" w:hAnsi="ＭＳ 明朝" w:hint="eastAsia"/>
        </w:rPr>
        <w:t>分以上通勤時間が短縮するもの</w:t>
      </w:r>
      <w:r w:rsidR="001938E8" w:rsidRPr="001938E8">
        <w:rPr>
          <w:rFonts w:ascii="ＭＳ 明朝" w:hAnsi="ＭＳ 明朝" w:hint="eastAsia"/>
        </w:rPr>
        <w:t>又はその利用により得られる通勤事情の改善がこれに相当すると認めるもの</w:t>
      </w:r>
      <w:r>
        <w:rPr>
          <w:rFonts w:ascii="ＭＳ 明朝" w:hAnsi="ＭＳ 明朝" w:hint="eastAsia"/>
        </w:rPr>
        <w:t>。</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自家用車等の場合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片道の距離に応じた額（給与諸手当編巻末　給料・諸手当一覧参照）。支給限度額は，51,100円。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経路及び距離</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住居から勤務公署までに至る経路のうち，一般に利用し得る最短の経路において，通常利用している住居の出入口から通常利用する勤務公署の出入口まで測定した距離</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距離確認方法</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国土地理院発行の地形図（縮尺５万分の１以上のものに限る。）等により，キルビメーターを用いて測定。又は，</w:t>
      </w:r>
      <w:r w:rsidR="009A7AB7">
        <w:rPr>
          <w:rFonts w:ascii="ＭＳ 明朝" w:hAnsi="ＭＳ 明朝" w:hint="eastAsia"/>
        </w:rPr>
        <w:t>ウェブ</w:t>
      </w:r>
      <w:r>
        <w:rPr>
          <w:rFonts w:ascii="ＭＳ 明朝" w:hAnsi="ＭＳ 明朝" w:hint="eastAsia"/>
        </w:rPr>
        <w:t>上で公開されている地図</w:t>
      </w:r>
      <w:r w:rsidR="009A7AB7">
        <w:rPr>
          <w:rFonts w:ascii="ＭＳ 明朝" w:hAnsi="ＭＳ 明朝" w:hint="eastAsia"/>
        </w:rPr>
        <w:t>サイト</w:t>
      </w:r>
      <w:r>
        <w:rPr>
          <w:rFonts w:ascii="ＭＳ 明朝" w:hAnsi="ＭＳ 明朝" w:hint="eastAsia"/>
        </w:rPr>
        <w:t>により測定。</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２以上の交通機関又は交通機関と交通用具併用の場合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１か月当たり60,000円を限度とし，定期券等の価額を合計した額。</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24130</wp:posOffset>
                </wp:positionV>
                <wp:extent cx="1151890" cy="431165"/>
                <wp:effectExtent l="0" t="0" r="635" b="635"/>
                <wp:wrapNone/>
                <wp:docPr id="104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0"/>
                              </w:rPr>
                            </w:pPr>
                            <w:r>
                              <w:rPr>
                                <w:rFonts w:ascii="ＭＳ 明朝" w:hAnsi="ＭＳ 明朝" w:hint="eastAsia"/>
                                <w:w w:val="90"/>
                              </w:rPr>
                              <w:t>第76条の21の10</w:t>
                            </w:r>
                          </w:p>
                        </w:txbxContent>
                      </wps:txbx>
                      <wps:bodyPr rot="0" vertOverflow="overflow" horzOverflow="overflow" wrap="square" lIns="36000" tIns="0" rIns="0" bIns="0" anchor="t" anchorCtr="0" upright="1"/>
                    </wps:wsp>
                  </a:graphicData>
                </a:graphic>
              </wp:anchor>
            </w:drawing>
          </mc:Choice>
          <mc:Fallback>
            <w:pict>
              <v:shape id="Text Box 189" o:spid="_x0000_s1038" type="#_x0000_t202" style="position:absolute;left:0;text-align:left;margin-left:391.25pt;margin-top:1.9pt;width:90.7pt;height:33.95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"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0"/>
                        </w:rPr>
                      </w:pPr>
                      <w:r>
                        <w:rPr>
                          <w:rFonts w:ascii="ＭＳ 明朝" w:hAnsi="ＭＳ 明朝" w:hint="eastAsia"/>
                          <w:w w:val="90"/>
                        </w:rPr>
                        <w:t>第76条の21の10</w:t>
                      </w:r>
                    </w:p>
                  </w:txbxContent>
                </v:textbox>
                <w10:wrap anchorx="margin"/>
              </v:shape>
            </w:pict>
          </mc:Fallback>
        </mc:AlternateContent>
      </w:r>
      <w:r>
        <w:rPr>
          <w:rFonts w:ascii="ＭＳ 明朝" w:hAnsi="ＭＳ 明朝" w:hint="eastAsia"/>
        </w:rPr>
        <w:t>(ｴ) 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基本的な定め</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支給単位期間の最初の月の給料支給日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その他の支給日等の定め</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支給日前に離職，死亡した場合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離職，死亡した際に支給</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２以上の交通機関等を利用し，かつ，支給限度額を超えた場合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最長支給単位期間の最初の月の支給日に，すべての交通機関等に係る通勤手当を一括して支給</w:t>
      </w:r>
    </w:p>
    <w:p w:rsidR="0007298E" w:rsidRDefault="00DA19E5">
      <w:pPr>
        <w:spacing w:beforeLines="50" w:before="175"/>
        <w:ind w:leftChars="300" w:left="857" w:rightChars="900" w:right="1928" w:hangingChars="100" w:hanging="214"/>
        <w:rPr>
          <w:rFonts w:ascii="ＭＳ 明朝" w:hAnsi="ＭＳ 明朝"/>
        </w:rPr>
      </w:pPr>
      <w:r>
        <w:rPr>
          <w:rFonts w:ascii="ＭＳ 明朝" w:hAnsi="ＭＳ 明朝" w:hint="eastAsia"/>
        </w:rPr>
        <w:t>（例１）普通交通機関等利用者（限度額を超えない場合）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１か月当たりの額　：　15,625円(93,750円÷６か月)</w:t>
      </w:r>
    </w:p>
    <w:p w:rsidR="00126CA3" w:rsidRDefault="00126CA3">
      <w:pPr>
        <w:ind w:leftChars="700" w:left="1499" w:rightChars="900" w:right="1928"/>
        <w:rPr>
          <w:rFonts w:ascii="ＭＳ 明朝" w:hAnsi="ＭＳ 明朝"/>
        </w:rPr>
      </w:pPr>
    </w:p>
    <w:p w:rsidR="00126CA3" w:rsidRDefault="00126CA3">
      <w:pPr>
        <w:ind w:leftChars="700" w:left="1499" w:rightChars="900" w:right="1928"/>
        <w:rPr>
          <w:rFonts w:ascii="ＭＳ 明朝" w:hAnsi="ＭＳ 明朝"/>
        </w:rPr>
      </w:pP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93,750</w:t>
            </w:r>
          </w:p>
        </w:tc>
        <w:tc>
          <w:tcPr>
            <w:tcW w:w="4535" w:type="dxa"/>
            <w:gridSpan w:val="5"/>
            <w:tcBorders>
              <w:bottom w:val="nil"/>
              <w:right w:val="nil"/>
            </w:tcBorders>
            <w:shd w:val="clear" w:color="auto" w:fill="auto"/>
            <w:vAlign w:val="center"/>
          </w:tcPr>
          <w:p w:rsidR="0007298E" w:rsidRDefault="0007298E">
            <w:pPr>
              <w:widowControl/>
              <w:jc w:val="center"/>
              <w:rPr>
                <w:rFonts w:ascii="ＭＳ 明朝" w:hAnsi="ＭＳ 明朝"/>
                <w:kern w:val="0"/>
              </w:rPr>
            </w:pP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t>（例２）普通交通機関等利用者（限度額を超える場合）</w:t>
      </w:r>
      <w:r>
        <w:rPr>
          <w:rFonts w:hint="eastAsia"/>
          <w:noProof/>
        </w:rPr>
        <mc:AlternateContent>
          <mc:Choice Requires="wps">
            <w:drawing>
              <wp:anchor distT="0" distB="0" distL="114299" distR="114299" simplePos="0" relativeHeight="17" behindDoc="0" locked="0" layoutInCell="1" hidden="0" allowOverlap="0">
                <wp:simplePos x="0" y="0"/>
                <wp:positionH relativeFrom="column">
                  <wp:posOffset>4968240</wp:posOffset>
                </wp:positionH>
                <wp:positionV relativeFrom="page">
                  <wp:posOffset>900430</wp:posOffset>
                </wp:positionV>
                <wp:extent cx="0" cy="8891905"/>
                <wp:effectExtent l="0" t="0" r="38100" b="23495"/>
                <wp:wrapNone/>
                <wp:docPr id="1041" name="Line 192"/>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3EE1CD44" id="Line 192" o:spid="_x0000_s1026" style="position:absolute;left:0;text-align:left;z-index:17;visibility:visible;mso-wrap-style:square;mso-wrap-distance-left:3.17497mm;mso-wrap-distance-top:0;mso-wrap-distance-right:3.17497mm;mso-wrap-distance-bottom:0;mso-position-horizontal:absolute;mso-position-horizontal-relative:text;mso-position-vertical:absolute;mso-position-vertical-relative:page"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" o:allowoverlap="f" strokeweight=".5pt">
                <w10:wrap anchory="page"/>
              </v:line>
            </w:pict>
          </mc:Fallback>
        </mc:AlternateContent>
      </w:r>
    </w:p>
    <w:p w:rsidR="0007298E" w:rsidRDefault="00DA19E5">
      <w:pPr>
        <w:ind w:leftChars="700" w:left="1499" w:rightChars="900" w:right="1928"/>
        <w:rPr>
          <w:rFonts w:ascii="ＭＳ 明朝" w:hAnsi="ＭＳ 明朝"/>
        </w:rPr>
      </w:pPr>
      <w:r>
        <w:rPr>
          <w:rFonts w:ascii="ＭＳ 明朝" w:hAnsi="ＭＳ 明朝" w:hint="eastAsia"/>
        </w:rPr>
        <w:t>６か月ＪＲ定期券　：　420,000円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70,000円(420,000÷６か月）</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spacing w:line="280" w:lineRule="exact"/>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９月</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６か月定期：420,000</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spacing w:line="280" w:lineRule="exact"/>
              <w:rPr>
                <w:rFonts w:ascii="ＭＳ 明朝" w:hAnsi="ＭＳ 明朝"/>
                <w:kern w:val="0"/>
              </w:rPr>
            </w:pPr>
            <w:r>
              <w:rPr>
                <w:rFonts w:ascii="ＭＳ 明朝" w:hAnsi="ＭＳ 明朝" w:hint="eastAsia"/>
                <w:kern w:val="0"/>
              </w:rPr>
              <w:t>支給限度額60,000　×　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（例３）２以上の普通交通機関等利用者（限度額を超えない場合）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３か月バス定期券　：　26,930円</w:t>
      </w:r>
    </w:p>
    <w:p w:rsidR="0007298E" w:rsidRDefault="00DA19E5">
      <w:pPr>
        <w:ind w:leftChars="700" w:left="1499" w:rightChars="900" w:right="1928"/>
        <w:rPr>
          <w:rFonts w:ascii="ＭＳ 明朝" w:hAnsi="ＭＳ 明朝"/>
        </w:rPr>
      </w:pPr>
      <w:r>
        <w:rPr>
          <w:rFonts w:ascii="ＭＳ 明朝" w:hAnsi="ＭＳ 明朝" w:hint="eastAsia"/>
        </w:rPr>
        <w:t>１か月当たりの額　：　24,601(2/3)円　　　　　※(2/3)は端数</w:t>
      </w:r>
    </w:p>
    <w:p w:rsidR="0007298E" w:rsidRDefault="00DA19E5">
      <w:pPr>
        <w:ind w:leftChars="678" w:left="1452" w:rightChars="900" w:right="1928"/>
        <w:jc w:val="right"/>
        <w:rPr>
          <w:rFonts w:ascii="ＭＳ 明朝" w:hAnsi="ＭＳ 明朝"/>
        </w:rPr>
      </w:pPr>
      <w:r>
        <w:rPr>
          <w:rFonts w:ascii="ＭＳ 明朝" w:hAnsi="ＭＳ 明朝" w:hint="eastAsia"/>
        </w:rPr>
        <w:t>（ＪＲ15,625＋バス8,976(2/3)円）</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120,680</w:t>
            </w:r>
          </w:p>
        </w:tc>
        <w:tc>
          <w:tcPr>
            <w:tcW w:w="1814" w:type="dxa"/>
            <w:gridSpan w:val="2"/>
            <w:tcBorders>
              <w:top w:val="single" w:sz="4" w:space="0" w:color="auto"/>
              <w:left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sz w:val="22"/>
              </w:rPr>
            </w:pPr>
            <w:r>
              <w:rPr>
                <w:rFonts w:ascii="ＭＳ 明朝" w:hAnsi="ＭＳ 明朝"/>
                <w:kern w:val="0"/>
              </w:rPr>
              <w:t>93,750</w:t>
            </w:r>
            <w:r>
              <w:rPr>
                <w:rFonts w:ascii="ＭＳ 明朝" w:hAnsi="ＭＳ 明朝" w:hint="eastAsia"/>
                <w:kern w:val="0"/>
              </w:rPr>
              <w:t>＋26,930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26,930</w:t>
            </w:r>
          </w:p>
        </w:tc>
        <w:tc>
          <w:tcPr>
            <w:tcW w:w="1814" w:type="dxa"/>
            <w:gridSpan w:val="2"/>
            <w:tcBorders>
              <w:top w:val="single" w:sz="4" w:space="0" w:color="auto"/>
              <w:left w:val="single" w:sz="4" w:space="0" w:color="auto"/>
            </w:tcBorders>
            <w:shd w:val="clear" w:color="auto" w:fill="auto"/>
            <w:vAlign w:val="center"/>
          </w:tcPr>
          <w:p w:rsidR="0007298E" w:rsidRDefault="0007298E">
            <w:pPr>
              <w:widowControl/>
              <w:jc w:val="center"/>
              <w:rPr>
                <w:rFonts w:ascii="ＭＳ 明朝" w:hAnsi="ＭＳ 明朝"/>
                <w:kern w:val="0"/>
              </w:rPr>
            </w:pP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（例４）２以上の普通交通機関等利用者（限度額を超える場合）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340,300円</w:t>
      </w:r>
    </w:p>
    <w:p w:rsidR="0007298E" w:rsidRDefault="00DA19E5">
      <w:pPr>
        <w:ind w:leftChars="700" w:left="1499" w:rightChars="900" w:right="1928"/>
        <w:rPr>
          <w:rFonts w:ascii="ＭＳ 明朝" w:hAnsi="ＭＳ 明朝"/>
        </w:rPr>
      </w:pPr>
      <w:r>
        <w:rPr>
          <w:rFonts w:ascii="ＭＳ 明朝" w:hAnsi="ＭＳ 明朝" w:hint="eastAsia"/>
        </w:rPr>
        <w:t>３か月バス定期券　：　 45,400円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71,850円</w:t>
      </w:r>
    </w:p>
    <w:p w:rsidR="0007298E" w:rsidRDefault="00DA19E5">
      <w:pPr>
        <w:ind w:leftChars="678" w:left="1452" w:rightChars="900" w:right="1928"/>
        <w:jc w:val="right"/>
        <w:rPr>
          <w:rFonts w:ascii="ＭＳ 明朝" w:hAnsi="ＭＳ 明朝"/>
        </w:rPr>
      </w:pPr>
      <w:r>
        <w:rPr>
          <w:rFonts w:ascii="ＭＳ 明朝" w:hAnsi="ＭＳ 明朝" w:hint="eastAsia"/>
        </w:rPr>
        <w:t>（ＪＲ56,716(2/3)＋バス15,133(1/3)円）</w:t>
      </w:r>
    </w:p>
    <w:tbl>
      <w:tblPr>
        <w:tblW w:w="0" w:type="auto"/>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６か月定期：340,300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支給限度額60,000×６月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（例５）２以上の普通交通機関等利用者（限度額を超えない場合）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24,000円</w:t>
      </w:r>
    </w:p>
    <w:p w:rsidR="0007298E" w:rsidRDefault="00DA19E5">
      <w:pPr>
        <w:ind w:leftChars="700" w:left="1499" w:rightChars="900" w:right="1928"/>
        <w:rPr>
          <w:rFonts w:ascii="ＭＳ 明朝" w:hAnsi="ＭＳ 明朝"/>
        </w:rPr>
      </w:pPr>
      <w:r>
        <w:rPr>
          <w:rFonts w:ascii="ＭＳ 明朝" w:hAnsi="ＭＳ 明朝" w:hint="eastAsia"/>
        </w:rPr>
        <w:t>バス回数券　　　　： 運賃210円</w:t>
      </w:r>
    </w:p>
    <w:p w:rsidR="0007298E" w:rsidRDefault="00DA19E5">
      <w:pPr>
        <w:ind w:leftChars="700" w:left="1499" w:rightChars="900" w:right="1928"/>
        <w:rPr>
          <w:rFonts w:ascii="ＭＳ 明朝" w:hAnsi="ＭＳ 明朝"/>
        </w:rPr>
      </w:pPr>
      <w:r>
        <w:rPr>
          <w:rFonts w:ascii="ＭＳ 明朝" w:hAnsi="ＭＳ 明朝" w:hint="eastAsia"/>
        </w:rPr>
        <w:t>通勤21回分の運賃等の額　：　8,018円（210×2×10/11×21）</w:t>
      </w:r>
    </w:p>
    <w:p w:rsidR="0007298E" w:rsidRDefault="00DA19E5">
      <w:pPr>
        <w:ind w:leftChars="700" w:left="1499" w:rightChars="900" w:right="1928"/>
        <w:rPr>
          <w:rFonts w:ascii="ＭＳ 明朝" w:hAnsi="ＭＳ 明朝"/>
        </w:rPr>
      </w:pPr>
      <w:r>
        <w:rPr>
          <w:rFonts w:ascii="ＭＳ 明朝" w:hAnsi="ＭＳ 明朝" w:hint="eastAsia"/>
        </w:rPr>
        <w:t>１か月当たりの額　：　12,018円（ＪＲ4,000＋バス8,018円）</w:t>
      </w:r>
    </w:p>
    <w:tbl>
      <w:tblPr>
        <w:tblW w:w="6678"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8"/>
      </w:tblGrid>
      <w:tr w:rsidR="0007298E">
        <w:trPr>
          <w:trHeight w:hRule="exact" w:val="397"/>
        </w:trPr>
        <w:tc>
          <w:tcPr>
            <w:tcW w:w="1235" w:type="dxa"/>
            <w:shd w:val="clear" w:color="auto" w:fill="auto"/>
            <w:vAlign w:val="center"/>
          </w:tcPr>
          <w:p w:rsidR="0007298E" w:rsidRDefault="0007298E">
            <w:pPr>
              <w:widowControl/>
              <w:ind w:rightChars="900" w:right="1928"/>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3"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６か月定期：24,000</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32,018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（例６）北陸自動車道の利用者（限度額を超える場合）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自動車の手当額　：　39,400円（使用距離：83.0km）</w:t>
      </w:r>
    </w:p>
    <w:p w:rsidR="0007298E" w:rsidRDefault="00DA19E5">
      <w:pPr>
        <w:ind w:leftChars="700" w:left="1499" w:rightChars="900" w:right="1928"/>
        <w:rPr>
          <w:rFonts w:ascii="ＭＳ 明朝" w:hAnsi="ＭＳ 明朝"/>
        </w:rPr>
      </w:pPr>
      <w:r>
        <w:rPr>
          <w:rFonts w:ascii="ＭＳ 明朝" w:hAnsi="ＭＳ 明朝" w:hint="eastAsia"/>
        </w:rPr>
        <w:t>北陸自動車道の運賃等相当額　：　48,300円（ETC割引利用）</w:t>
      </w:r>
    </w:p>
    <w:p w:rsidR="0007298E" w:rsidRDefault="00DA19E5">
      <w:pPr>
        <w:ind w:leftChars="700" w:left="1499" w:rightChars="900" w:right="1928"/>
        <w:rPr>
          <w:rFonts w:ascii="ＭＳ 明朝" w:hAnsi="ＭＳ 明朝"/>
        </w:rPr>
      </w:pPr>
      <w:r>
        <w:rPr>
          <w:rFonts w:ascii="ＭＳ 明朝" w:hAnsi="ＭＳ 明朝" w:hint="eastAsia"/>
        </w:rPr>
        <w:t>１か月当たりの額　：　87,700円（39,400円＋48,300円）</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spacing w:line="240" w:lineRule="exact"/>
              <w:jc w:val="center"/>
              <w:rPr>
                <w:rFonts w:ascii="ＭＳ 明朝" w:hAnsi="ＭＳ 明朝"/>
                <w:kern w:val="0"/>
              </w:rPr>
            </w:pP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自動車</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運賃相当額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r>
    </w:tbl>
    <w:p w:rsidR="0007298E" w:rsidRDefault="00DA19E5">
      <w:pPr>
        <w:spacing w:line="100" w:lineRule="exact"/>
        <w:ind w:leftChars="200" w:left="428" w:rightChars="875" w:right="1874"/>
        <w:rPr>
          <w:rFonts w:ascii="ＭＳ 明朝" w:hAnsi="ＭＳ 明朝"/>
        </w:rPr>
      </w:pPr>
      <w:r>
        <w:rPr>
          <w:rFonts w:ascii="ＭＳ 明朝" w:hAnsi="ＭＳ 明朝"/>
          <w:noProof/>
        </w:rPr>
        <mc:AlternateContent>
          <mc:Choice Requires="wps">
            <w:drawing>
              <wp:anchor distT="0" distB="0" distL="114299" distR="114299" simplePos="0" relativeHeight="16" behindDoc="0" locked="0" layoutInCell="0" hidden="0" allowOverlap="0">
                <wp:simplePos x="0" y="0"/>
                <wp:positionH relativeFrom="margin">
                  <wp:posOffset>4968875</wp:posOffset>
                </wp:positionH>
                <wp:positionV relativeFrom="page">
                  <wp:posOffset>900430</wp:posOffset>
                </wp:positionV>
                <wp:extent cx="0" cy="8891905"/>
                <wp:effectExtent l="0" t="0" r="38100" b="23495"/>
                <wp:wrapNone/>
                <wp:docPr id="1042" name="Line 190"/>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29ED30EE" id="Line 190" o:spid="_x0000_s1026" style="position:absolute;left:0;text-align:left;z-index:16;visibility:visible;mso-wrap-style:square;mso-wrap-distance-left:3.17497mm;mso-wrap-distance-top:0;mso-wrap-distance-right:3.17497mm;mso-wrap-distance-bottom:0;mso-position-horizontal:absolute;mso-position-horizontal-relative:margin;mso-position-vertical:absolute;mso-position-vertical-relative:page"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" o:allowincell="f" o:allowoverlap="f" strokeweight=".5pt">
                <w10:wrap anchorx="margin" anchory="page"/>
              </v:line>
            </w:pict>
          </mc:Fallback>
        </mc:AlternateContent>
      </w:r>
    </w:p>
    <w:p w:rsidR="0007298E" w:rsidRDefault="00DA19E5">
      <w:pPr>
        <w:ind w:leftChars="200" w:left="428" w:rightChars="900" w:right="1928"/>
        <w:rPr>
          <w:rFonts w:ascii="ＭＳ 明朝" w:hAnsi="ＭＳ 明朝"/>
        </w:rPr>
      </w:pPr>
      <w:r>
        <w:rPr>
          <w:rFonts w:ascii="ＭＳ 明朝" w:hAnsi="ＭＳ 明朝" w:hint="eastAsia"/>
        </w:rPr>
        <w:t>(ｵ) 届出</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次の事由に該当する場合，速やかに届</w:t>
      </w:r>
      <w:r w:rsidR="001938E8">
        <w:rPr>
          <w:rFonts w:ascii="ＭＳ 明朝" w:hAnsi="ＭＳ 明朝" w:hint="eastAsia"/>
        </w:rPr>
        <w:t>け</w:t>
      </w:r>
      <w:r>
        <w:rPr>
          <w:rFonts w:ascii="ＭＳ 明朝" w:hAnsi="ＭＳ 明朝" w:hint="eastAsia"/>
        </w:rPr>
        <w:t>出る。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・要件を具備するに至ったとき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・要件を欠くに至ったとき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・住居の変更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・運賃等の負担額の変更</w:t>
      </w:r>
    </w:p>
    <w:p w:rsidR="0007298E" w:rsidRDefault="00DA19E5">
      <w:pPr>
        <w:ind w:leftChars="200" w:left="428" w:rightChars="900" w:right="1928"/>
        <w:rPr>
          <w:rFonts w:ascii="ＭＳ 明朝" w:hAnsi="ＭＳ 明朝"/>
        </w:rPr>
      </w:pPr>
      <w:r>
        <w:rPr>
          <w:rFonts w:ascii="ＭＳ 明朝" w:hAnsi="ＭＳ 明朝" w:hint="eastAsia"/>
        </w:rPr>
        <w:t>(ｶ) 提出書類（教育事務所により異なる）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・通勤届</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・通勤手当認定簿</w:t>
      </w:r>
    </w:p>
    <w:p w:rsidR="0007298E" w:rsidRDefault="00DA19E5">
      <w:pPr>
        <w:tabs>
          <w:tab w:val="right" w:pos="7704"/>
        </w:tabs>
        <w:ind w:leftChars="400" w:left="1071" w:rightChars="900" w:right="1928" w:hangingChars="100" w:hanging="214"/>
        <w:rPr>
          <w:rFonts w:ascii="ＭＳ 明朝" w:hAnsi="ＭＳ 明朝"/>
        </w:rPr>
      </w:pPr>
      <w:r>
        <w:rPr>
          <w:rFonts w:ascii="ＭＳ 明朝" w:hAnsi="ＭＳ 明朝" w:hint="eastAsia"/>
        </w:rPr>
        <w:t>・交通用具使用の場合はウェブ上で公開されている地図サイトの地図を添付（最短距離を朱書，実際の通勤経路を青書で示す。）</w:t>
      </w:r>
    </w:p>
    <w:p w:rsidR="0007298E" w:rsidRDefault="00DA19E5">
      <w:pPr>
        <w:ind w:leftChars="400" w:left="1071" w:rightChars="900" w:right="1928" w:hangingChars="100" w:hanging="214"/>
        <w:rPr>
          <w:rFonts w:ascii="ＭＳ 明朝" w:hAnsi="ＭＳ 明朝"/>
        </w:rPr>
      </w:pPr>
      <w:r>
        <w:rPr>
          <w:rFonts w:ascii="ＭＳ 明朝" w:hAnsi="ＭＳ 明朝" w:hint="eastAsia"/>
        </w:rPr>
        <w:t>・公共交通機関や北陸自動車道利用の場合は次の書類を添付</w:t>
      </w:r>
    </w:p>
    <w:tbl>
      <w:tblPr>
        <w:tblW w:w="6679"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6"/>
        <w:gridCol w:w="2693"/>
        <w:gridCol w:w="2410"/>
      </w:tblGrid>
      <w:tr w:rsidR="0007298E">
        <w:trPr>
          <w:trHeight w:val="340"/>
        </w:trPr>
        <w:tc>
          <w:tcPr>
            <w:tcW w:w="1576"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区　分</w:t>
            </w:r>
          </w:p>
        </w:tc>
        <w:tc>
          <w:tcPr>
            <w:tcW w:w="2693"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支払方法</w:t>
            </w:r>
          </w:p>
        </w:tc>
        <w:tc>
          <w:tcPr>
            <w:tcW w:w="2410"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提出書類</w:t>
            </w:r>
          </w:p>
        </w:tc>
      </w:tr>
      <w:tr w:rsidR="0007298E">
        <w:trPr>
          <w:trHeight w:val="804"/>
        </w:trPr>
        <w:tc>
          <w:tcPr>
            <w:tcW w:w="1576"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バス・鉄道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定期券，回数券，ＩＣａ</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w:t>
            </w:r>
          </w:p>
          <w:p w:rsidR="0007298E" w:rsidRDefault="00DA19E5">
            <w:pPr>
              <w:spacing w:line="340" w:lineRule="exact"/>
              <w:rPr>
                <w:rFonts w:ascii="ＭＳ 明朝" w:hAnsi="ＭＳ 明朝"/>
                <w:kern w:val="0"/>
              </w:rPr>
            </w:pPr>
            <w:r>
              <w:rPr>
                <w:rFonts w:ascii="ＭＳ 明朝" w:hAnsi="ＭＳ 明朝" w:hint="eastAsia"/>
                <w:kern w:val="0"/>
              </w:rPr>
              <w:t>ＩＣａの写し</w:t>
            </w:r>
          </w:p>
        </w:tc>
      </w:tr>
      <w:tr w:rsidR="0007298E">
        <w:trPr>
          <w:trHeight w:val="397"/>
        </w:trPr>
        <w:tc>
          <w:tcPr>
            <w:tcW w:w="1576" w:type="dxa"/>
            <w:vMerge w:val="restart"/>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北陸自動車道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ＥＴＣ利用証明書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現金，クレジットカード</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領収書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回数券購入時の領収書</w:t>
            </w:r>
          </w:p>
        </w:tc>
      </w:tr>
    </w:tbl>
    <w:p w:rsidR="0007298E" w:rsidRDefault="0007298E">
      <w:pPr>
        <w:spacing w:line="200" w:lineRule="exact"/>
        <w:ind w:rightChars="875" w:right="1874" w:firstLineChars="100" w:firstLine="214"/>
        <w:rPr>
          <w:rFonts w:ascii="ＭＳ 明朝" w:hAnsi="ＭＳ 明朝"/>
        </w:rPr>
      </w:pPr>
    </w:p>
    <w:p w:rsidR="0007298E" w:rsidRDefault="00DA19E5">
      <w:pPr>
        <w:ind w:leftChars="100" w:left="214" w:rightChars="900" w:right="1928"/>
        <w:rPr>
          <w:rFonts w:ascii="ＭＳ 明朝" w:hAnsi="ＭＳ 明朝"/>
        </w:rPr>
      </w:pPr>
      <w:r>
        <w:rPr>
          <w:rFonts w:ascii="ＭＳ 明朝" w:hAnsi="ＭＳ 明朝" w:hint="eastAsia"/>
        </w:rPr>
        <w:t>イ　返納</w:t>
      </w:r>
    </w:p>
    <w:p w:rsidR="0007298E" w:rsidRDefault="00DA19E5">
      <w:pPr>
        <w:ind w:leftChars="200" w:left="428"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0" hidden="0" allowOverlap="0">
                <wp:simplePos x="0" y="0"/>
                <wp:positionH relativeFrom="margin">
                  <wp:posOffset>4968875</wp:posOffset>
                </wp:positionH>
                <wp:positionV relativeFrom="paragraph">
                  <wp:posOffset>4445</wp:posOffset>
                </wp:positionV>
                <wp:extent cx="1152000" cy="431280"/>
                <wp:effectExtent l="0" t="0" r="10160" b="6985"/>
                <wp:wrapNone/>
                <wp:docPr id="104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給与条例</w:t>
                            </w:r>
                          </w:p>
                          <w:p w:rsidR="001110EE" w:rsidRDefault="001110EE" w:rsidP="003A6C4A">
                            <w:pPr>
                              <w:spacing w:line="260" w:lineRule="exact"/>
                              <w:jc w:val="right"/>
                              <w:rPr>
                                <w:rFonts w:ascii="ＭＳ 明朝" w:hAnsi="ＭＳ 明朝"/>
                              </w:rPr>
                            </w:pPr>
                            <w:r>
                              <w:rPr>
                                <w:rFonts w:ascii="ＭＳ 明朝" w:hAnsi="ＭＳ 明朝" w:hint="eastAsia"/>
                              </w:rPr>
                              <w:t>第22条の6_6</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91" o:spid="_x0000_s1039" type="#_x0000_t202" style="position:absolute;left:0;text-align:left;margin-left:391.25pt;margin-top:.35pt;width:90.7pt;height:33.9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" o:allowincell="f" o:allowoverlap="f"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給与条例</w:t>
                      </w:r>
                    </w:p>
                    <w:p w:rsidR="001110EE" w:rsidRDefault="001110EE" w:rsidP="003A6C4A">
                      <w:pPr>
                        <w:spacing w:line="260" w:lineRule="exact"/>
                        <w:jc w:val="right"/>
                        <w:rPr>
                          <w:rFonts w:ascii="ＭＳ 明朝" w:hAnsi="ＭＳ 明朝"/>
                        </w:rPr>
                      </w:pPr>
                      <w:r>
                        <w:rPr>
                          <w:rFonts w:ascii="ＭＳ 明朝" w:hAnsi="ＭＳ 明朝" w:hint="eastAsia"/>
                        </w:rPr>
                        <w:t>第22条の6_6</w:t>
                      </w:r>
                    </w:p>
                  </w:txbxContent>
                </v:textbox>
                <w10:wrap anchorx="margin"/>
              </v:shape>
            </w:pict>
          </mc:Fallback>
        </mc:AlternateContent>
      </w:r>
      <w:r>
        <w:rPr>
          <w:rFonts w:ascii="ＭＳ 明朝" w:hAnsi="ＭＳ 明朝" w:hint="eastAsia"/>
        </w:rPr>
        <w:t>支給単位期間中に一定の事由が生じた場合は，定期券の払戻額を返納する。</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（支給単位期間が１か月の通勤手当（回数券・自動車等）は除く。）</w:t>
      </w:r>
    </w:p>
    <w:p w:rsidR="0007298E" w:rsidRDefault="00DA19E5">
      <w:pPr>
        <w:ind w:leftChars="200" w:left="428" w:rightChars="900" w:right="1928"/>
        <w:rPr>
          <w:rFonts w:ascii="ＭＳ 明朝" w:hAnsi="ＭＳ 明朝"/>
        </w:rPr>
      </w:pPr>
      <w:r>
        <w:rPr>
          <w:rFonts w:ascii="ＭＳ 明朝" w:hAnsi="ＭＳ 明朝" w:hint="eastAsia"/>
        </w:rPr>
        <w:t>(ｱ) 返納事由</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0">
                <wp:simplePos x="0" y="0"/>
                <wp:positionH relativeFrom="margin">
                  <wp:posOffset>4968240</wp:posOffset>
                </wp:positionH>
                <wp:positionV relativeFrom="paragraph">
                  <wp:posOffset>7620</wp:posOffset>
                </wp:positionV>
                <wp:extent cx="1151890" cy="478790"/>
                <wp:effectExtent l="0" t="0" r="635" b="635"/>
                <wp:wrapNone/>
                <wp:docPr id="104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8790"/>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0"/>
                              </w:rPr>
                            </w:pPr>
                            <w:r>
                              <w:rPr>
                                <w:rFonts w:ascii="ＭＳ 明朝" w:hAnsi="ＭＳ 明朝" w:hint="eastAsia"/>
                              </w:rPr>
                              <w:t>第76条の22の2</w:t>
                            </w:r>
                          </w:p>
                        </w:txbxContent>
                      </wps:txbx>
                      <wps:bodyPr rot="0" vertOverflow="overflow" horzOverflow="overflow" wrap="square" lIns="36000" tIns="0" rIns="0" bIns="0" anchor="t" anchorCtr="0" upright="1"/>
                    </wps:wsp>
                  </a:graphicData>
                </a:graphic>
              </wp:anchor>
            </w:drawing>
          </mc:Choice>
          <mc:Fallback>
            <w:pict>
              <v:shape id="Text Box 195" o:spid="_x0000_s1040" type="#_x0000_t202" style="position:absolute;left:0;text-align:left;margin-left:391.2pt;margin-top:.6pt;width:90.7pt;height:37.7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" o:allowoverlap="f"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0"/>
                        </w:rPr>
                      </w:pPr>
                      <w:r>
                        <w:rPr>
                          <w:rFonts w:ascii="ＭＳ 明朝" w:hAnsi="ＭＳ 明朝" w:hint="eastAsia"/>
                        </w:rPr>
                        <w:t>第76条の22の2</w:t>
                      </w:r>
                    </w:p>
                  </w:txbxContent>
                </v:textbox>
                <w10:wrap anchorx="margin"/>
              </v:shape>
            </w:pict>
          </mc:Fallback>
        </mc:AlternateContent>
      </w:r>
      <w:r>
        <w:rPr>
          <w:rFonts w:ascii="ＭＳ 明朝" w:hAnsi="ＭＳ 明朝" w:hint="eastAsia"/>
        </w:rPr>
        <w:t>ａ　支給要件の欠如の場合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・人事異動，転居に伴って通勤距離が２㎞未満となった場合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・離職，死亡した場合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通勤経路等又は運賃等の額の変更の場合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・通勤経路又は通勤方法の変更により，通勤手当の額が改定された場合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・運賃等の額の変更のため，通勤手当の額が改定された場合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ｃ　月の途中に，休職，専従，派遣，大学院修学休学，停職になった場合で，２以上の月にわたる場合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長期出張等により，月の初日から末日までの全日数にわたって通勤しない場合</w:t>
      </w:r>
    </w:p>
    <w:p w:rsidR="0007298E" w:rsidRDefault="00DA19E5">
      <w:pPr>
        <w:ind w:leftChars="200" w:left="428" w:rightChars="900" w:right="1928"/>
        <w:rPr>
          <w:rFonts w:ascii="ＭＳ 明朝" w:hAnsi="ＭＳ 明朝"/>
        </w:rPr>
      </w:pPr>
      <w:r>
        <w:rPr>
          <w:rFonts w:ascii="ＭＳ 明朝" w:hAnsi="ＭＳ 明朝" w:hint="eastAsia"/>
        </w:rPr>
        <w:t>(ｲ) 返納額</w:t>
      </w:r>
      <w:r>
        <w:rPr>
          <w:rFonts w:hint="eastAsia"/>
          <w:noProof/>
        </w:rPr>
        <mc:AlternateContent>
          <mc:Choice Requires="wps">
            <w:drawing>
              <wp:anchor distT="0" distB="0" distL="114299" distR="114299" simplePos="0" relativeHeight="18" behindDoc="0" locked="0" layoutInCell="1" hidden="0" allowOverlap="0">
                <wp:simplePos x="0" y="0"/>
                <wp:positionH relativeFrom="margin">
                  <wp:posOffset>4968240</wp:posOffset>
                </wp:positionH>
                <wp:positionV relativeFrom="margin">
                  <wp:align>top</wp:align>
                </wp:positionV>
                <wp:extent cx="0" cy="8892000"/>
                <wp:effectExtent l="0" t="0" r="38100" b="23495"/>
                <wp:wrapNone/>
                <wp:docPr id="1045"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4D6089D0" id="Line 197" o:spid="_x0000_s1026" style="position:absolute;left:0;text-align:left;z-index:1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" o:allowoverlap="f" strokeweight=".5pt">
                <w10:wrap anchorx="margin" anchory="margin"/>
              </v:line>
            </w:pict>
          </mc:Fallback>
        </mc:AlternateConten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25" behindDoc="0" locked="0" layoutInCell="0" hidden="0" allowOverlap="0">
                <wp:simplePos x="0" y="0"/>
                <wp:positionH relativeFrom="margin">
                  <wp:posOffset>4968240</wp:posOffset>
                </wp:positionH>
                <wp:positionV relativeFrom="paragraph">
                  <wp:posOffset>14605</wp:posOffset>
                </wp:positionV>
                <wp:extent cx="1151890" cy="431800"/>
                <wp:effectExtent l="0" t="0" r="635" b="635"/>
                <wp:wrapNone/>
                <wp:docPr id="104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a:effectLst/>
                      </wps:spPr>
                      <wps:txbx>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wps:txbx>
                      <wps:bodyPr rot="0" vertOverflow="overflow" horzOverflow="overflow" wrap="square" lIns="36000" tIns="0" rIns="0" bIns="0" anchor="t" anchorCtr="0" upright="1"/>
                    </wps:wsp>
                  </a:graphicData>
                </a:graphic>
              </wp:anchor>
            </w:drawing>
          </mc:Choice>
          <mc:Fallback>
            <w:pict>
              <v:shape id="Text Box 196" o:spid="_x0000_s1041" type="#_x0000_t202" style="position:absolute;left:0;text-align:left;margin-left:391.2pt;margin-top:1.15pt;width:90.7pt;height:34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" o:allowincell="f" o:allowoverlap="f" filled="f" stroked="f">
                <v:textbox inset="1mm,0,0,0">
                  <w:txbxContent>
                    <w:p w:rsidR="001110EE" w:rsidRDefault="001110EE" w:rsidP="003A6C4A">
                      <w:pPr>
                        <w:spacing w:line="260" w:lineRule="exact"/>
                        <w:rPr>
                          <w:rFonts w:ascii="ＭＳ 明朝" w:hAnsi="ＭＳ 明朝"/>
                        </w:rPr>
                      </w:pPr>
                      <w:r>
                        <w:rPr>
                          <w:rFonts w:ascii="ＭＳ 明朝" w:hAnsi="ＭＳ 明朝" w:hint="eastAsia"/>
                        </w:rPr>
                        <w:t>給与規則</w:t>
                      </w:r>
                    </w:p>
                    <w:p w:rsidR="001110EE" w:rsidRDefault="001110EE"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v:textbox>
                <w10:wrap anchorx="margin"/>
              </v:shape>
            </w:pict>
          </mc:Fallback>
        </mc:AlternateContent>
      </w:r>
      <w:r>
        <w:rPr>
          <w:rFonts w:ascii="ＭＳ 明朝" w:hAnsi="ＭＳ 明朝" w:hint="eastAsia"/>
        </w:rPr>
        <w:t>ａ　１か月当たりの運賃等相当額が支給限度額を超えない場合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返納事由が生じた日の属する月の末日（初日である場合又は長期出張等により暦月の全日数通勤しない場合は，原則，当該月の前月の末日）</w:t>
      </w:r>
    </w:p>
    <w:p w:rsidR="0007298E" w:rsidRDefault="00DA19E5">
      <w:pPr>
        <w:ind w:leftChars="398" w:left="856" w:rightChars="900" w:right="1928" w:hangingChars="2" w:hanging="4"/>
        <w:rPr>
          <w:rFonts w:ascii="ＭＳ 明朝" w:hAnsi="ＭＳ 明朝"/>
        </w:rPr>
      </w:pPr>
      <w:r>
        <w:rPr>
          <w:rFonts w:ascii="ＭＳ 明朝" w:hAnsi="ＭＳ 明朝" w:hint="eastAsia"/>
        </w:rPr>
        <w:t>に定期券を払戻したものとして得られる額（以下「払戻金相当額」という。）</w:t>
      </w:r>
    </w:p>
    <w:p w:rsidR="0007298E" w:rsidRDefault="00DA19E5">
      <w:pPr>
        <w:ind w:leftChars="400" w:left="1068" w:rightChars="900" w:right="1928" w:hangingChars="100" w:hanging="211"/>
        <w:rPr>
          <w:rFonts w:ascii="ＭＳ 明朝" w:hAnsi="ＭＳ 明朝"/>
          <w:w w:val="99"/>
        </w:rPr>
      </w:pPr>
      <w:r>
        <w:rPr>
          <w:rFonts w:ascii="ＭＳ 明朝" w:hAnsi="ＭＳ 明朝" w:hint="eastAsia"/>
          <w:w w:val="99"/>
        </w:rPr>
        <w:t>※　病休等の場合などに，月の全日数にわたって通勤しなくなることが前月末において予見しがたい場合の払戻金相当額の算出基礎となる返納時期は，勤務しなかった月の月末に定期券を払戻したものとした額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　返納対象</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通勤経路等の変更の場合は，当該変更のあった交通機関等（支給限度額を超える場合はすべての交通機関等）</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その他の場合は，すべての交通機関等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１か月当たりの運賃等相当額が支給限度額を超えた場合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それぞれ，①か②いずれか低い額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１つの交通機関等を利用する場合</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60,000円（支給限度額）×最長支給単位期間の残り月数（※１）</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②　払戻金相当額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２つ以上の交通機関等を利用する者又は併用者</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w:t>
      </w:r>
    </w:p>
    <w:p w:rsidR="0007298E" w:rsidRDefault="00DA19E5">
      <w:pPr>
        <w:ind w:leftChars="500" w:left="1071" w:rightChars="900" w:right="1928"/>
        <w:rPr>
          <w:rFonts w:ascii="ＭＳ 明朝" w:hAnsi="ＭＳ 明朝"/>
        </w:rPr>
      </w:pPr>
      <w:r>
        <w:rPr>
          <w:rFonts w:ascii="ＭＳ 明朝" w:hAnsi="ＭＳ 明朝" w:hint="eastAsia"/>
        </w:rPr>
        <w:t>②　払戻金相当額及び人事委員会の定める額（※２）の合計額</w:t>
      </w:r>
    </w:p>
    <w:p w:rsidR="0007298E" w:rsidRDefault="00DA19E5">
      <w:pPr>
        <w:ind w:leftChars="450" w:left="1392" w:rightChars="900" w:right="1928" w:hangingChars="200" w:hanging="428"/>
        <w:rPr>
          <w:rFonts w:ascii="ＭＳ 明朝" w:hAnsi="ＭＳ 明朝"/>
        </w:rPr>
      </w:pPr>
      <w:r>
        <w:rPr>
          <w:rFonts w:ascii="ＭＳ 明朝" w:hAnsi="ＭＳ 明朝" w:hint="eastAsia"/>
        </w:rPr>
        <w:t>※１　返納事由が生じた日の属する月の翌月（これが月の初日の場合は当該月）から最長支給単位期間の最後の月までの月数</w:t>
      </w:r>
    </w:p>
    <w:p w:rsidR="0007298E" w:rsidRDefault="00DA19E5">
      <w:pPr>
        <w:ind w:leftChars="450" w:left="964" w:rightChars="900" w:right="1928"/>
        <w:rPr>
          <w:rFonts w:ascii="ＭＳ 明朝" w:hAnsi="ＭＳ 明朝"/>
        </w:rPr>
      </w:pPr>
      <w:r>
        <w:rPr>
          <w:rFonts w:ascii="ＭＳ 明朝" w:hAnsi="ＭＳ 明朝" w:hint="eastAsia"/>
        </w:rPr>
        <w:t>※２「未使用定期券の価額，回数乗車券×残月数，自動車等×残月数」</w:t>
      </w:r>
    </w:p>
    <w:p w:rsidR="0007298E" w:rsidRDefault="00DA19E5">
      <w:pPr>
        <w:ind w:leftChars="100" w:left="214" w:rightChars="900" w:right="1928"/>
        <w:rPr>
          <w:rFonts w:ascii="ＭＳ 明朝" w:hAnsi="ＭＳ 明朝"/>
        </w:rPr>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80644</wp:posOffset>
                </wp:positionV>
                <wp:extent cx="1152000" cy="600120"/>
                <wp:effectExtent l="0" t="0" r="10160" b="9525"/>
                <wp:wrapNone/>
                <wp:docPr id="1047"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00120"/>
                        </a:xfrm>
                        <a:prstGeom prst="rect">
                          <a:avLst/>
                        </a:prstGeom>
                        <a:noFill/>
                        <a:ln>
                          <a:noFill/>
                        </a:ln>
                      </wps:spPr>
                      <wps:txbx>
                        <w:txbxContent>
                          <w:p w:rsidR="001110EE" w:rsidRDefault="001110EE"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1110EE" w:rsidRDefault="001110EE">
                            <w:pPr>
                              <w:wordWrap w:val="0"/>
                              <w:jc w:val="right"/>
                              <w:rPr>
                                <w:rFonts w:ascii="ＭＳ 明朝" w:hAnsi="ＭＳ 明朝"/>
                              </w:rPr>
                            </w:pPr>
                          </w:p>
                          <w:p w:rsidR="001110EE" w:rsidRDefault="001110EE">
                            <w:pPr>
                              <w:jc w:val="right"/>
                              <w:rPr>
                                <w:rFonts w:ascii="ＭＳ 明朝" w:hAnsi="ＭＳ 明朝"/>
                              </w:rPr>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6" o:spid="_x0000_s1042" type="#_x0000_t202" style="position:absolute;left:0;text-align:left;margin-left:391.25pt;margin-top:6.35pt;width:90.7pt;height:47.25pt;z-index: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" filled="f" stroked="f">
                <v:textbox inset="1mm,0,0,0">
                  <w:txbxContent>
                    <w:p w:rsidR="001110EE" w:rsidRDefault="001110EE"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1110EE" w:rsidRDefault="001110EE">
                      <w:pPr>
                        <w:wordWrap w:val="0"/>
                        <w:jc w:val="right"/>
                        <w:rPr>
                          <w:rFonts w:ascii="ＭＳ 明朝" w:hAnsi="ＭＳ 明朝"/>
                        </w:rPr>
                      </w:pPr>
                    </w:p>
                    <w:p w:rsidR="001110EE" w:rsidRDefault="001110EE">
                      <w:pPr>
                        <w:jc w:val="right"/>
                        <w:rPr>
                          <w:rFonts w:ascii="ＭＳ 明朝" w:hAnsi="ＭＳ 明朝"/>
                        </w:rPr>
                      </w:pPr>
                    </w:p>
                  </w:txbxContent>
                </v:textbox>
                <w10:wrap anchorx="margin"/>
              </v:shape>
            </w:pict>
          </mc:Fallback>
        </mc:AlternateContent>
      </w:r>
      <w:r>
        <w:rPr>
          <w:rFonts w:ascii="ＭＳ 明朝" w:hAnsi="ＭＳ 明朝" w:hint="eastAsia"/>
        </w:rPr>
        <w:t>ウ　兼務職員の通勤手当</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兼務職員の経費負担は本務校において対応し，手当は通勤回数により</w:t>
      </w:r>
      <w:r w:rsidR="00EF4F56">
        <w:rPr>
          <w:rFonts w:ascii="ＭＳ 明朝" w:hAnsi="ＭＳ 明朝" w:hint="eastAsia"/>
        </w:rPr>
        <w:t>按分</w:t>
      </w:r>
      <w:r>
        <w:rPr>
          <w:rFonts w:ascii="ＭＳ 明朝" w:hAnsi="ＭＳ 明朝" w:hint="eastAsia"/>
        </w:rPr>
        <w:t>するものとする。ただし，教育事務所により取扱いが異なる場合がある。</w:t>
      </w:r>
    </w:p>
    <w:p w:rsidR="0007298E" w:rsidRDefault="00DA19E5">
      <w:pPr>
        <w:ind w:leftChars="200" w:left="428" w:rightChars="900" w:right="1928"/>
        <w:rPr>
          <w:rFonts w:ascii="ＭＳ 明朝" w:hAnsi="ＭＳ 明朝"/>
        </w:rPr>
      </w:pPr>
      <w:r>
        <w:rPr>
          <w:rFonts w:ascii="ＭＳ 明朝" w:hAnsi="ＭＳ 明朝" w:hint="eastAsia"/>
        </w:rPr>
        <w:t>(ｱ) 支給額</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交通用具等の場合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本務所属，兼務所属それぞれの勤務公署に通勤する手当月額を，通勤回数が週で決められているときは，週で比例した額の合計，月で決められている</w:t>
      </w:r>
      <w:r w:rsidR="0044756D">
        <w:rPr>
          <w:rFonts w:ascii="ＭＳ 明朝" w:hAnsi="ＭＳ 明朝" w:hint="eastAsia"/>
        </w:rPr>
        <w:t>ときは</w:t>
      </w:r>
      <w:bookmarkStart w:id="0" w:name="_GoBack"/>
      <w:bookmarkEnd w:id="0"/>
      <w:r>
        <w:rPr>
          <w:rFonts w:ascii="ＭＳ 明朝" w:hAnsi="ＭＳ 明朝" w:hint="eastAsia"/>
        </w:rPr>
        <w:t>月の勤務日数に比例した額の合計。</w:t>
      </w:r>
    </w:p>
    <w:p w:rsidR="0007298E" w:rsidRDefault="00DA19E5">
      <w:pPr>
        <w:ind w:leftChars="450" w:left="964" w:rightChars="900" w:right="1928" w:firstLine="1"/>
        <w:rPr>
          <w:rFonts w:ascii="ＭＳ 明朝" w:hAnsi="ＭＳ 明朝"/>
        </w:rPr>
      </w:pPr>
      <w:r>
        <w:rPr>
          <w:rFonts w:ascii="ＭＳ 明朝" w:hAnsi="ＭＳ 明朝" w:hint="eastAsia"/>
        </w:rPr>
        <w:t>※【非課税限度額】H27年度より兼務職員の通勤手当の非課税限度額の計算は従来の按分計算はせず，本務校の週の勤務日数が兼務校の週の勤務日数より多い場合は，それぞれの通勤距離にかかわらず本務校の非課税限度額が適用される。</w:t>
      </w:r>
    </w:p>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ｂ　交通機関等の場合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本務所属への通勤に要する額（定期券又は回数券による額のいずれか低廉な額）と兼務所属への通勤に要する額（定期券又は回数券による額のいずれか低廉な額）を合算した額。</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一方の所属には交通用具等，他方の所属には交通機関等で通勤して</w:t>
      </w:r>
      <w:r>
        <w:rPr>
          <w:rFonts w:hint="eastAsia"/>
          <w:noProof/>
        </w:rPr>
        <mc:AlternateContent>
          <mc:Choice Requires="wps">
            <w:drawing>
              <wp:anchor distT="0" distB="0" distL="114299" distR="114299" simplePos="0" relativeHeight="23" behindDoc="0" locked="0" layoutInCell="1" hidden="0" allowOverlap="0">
                <wp:simplePos x="0" y="0"/>
                <wp:positionH relativeFrom="margin">
                  <wp:posOffset>4968875</wp:posOffset>
                </wp:positionH>
                <wp:positionV relativeFrom="topMargin">
                  <wp:posOffset>899795</wp:posOffset>
                </wp:positionV>
                <wp:extent cx="0" cy="8891905"/>
                <wp:effectExtent l="0" t="0" r="38100" b="23495"/>
                <wp:wrapNone/>
                <wp:docPr id="1048" name="Line 197"/>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0BB1B0D9" id="Line 197" o:spid="_x0000_s1026" style="position:absolute;left:0;text-align:left;z-index:23;visibility:visible;mso-wrap-style:square;mso-wrap-distance-left:3.17497mm;mso-wrap-distance-top:0;mso-wrap-distance-right:3.17497mm;mso-wrap-distance-bottom:0;mso-position-horizontal:absolute;mso-position-horizontal-relative:margin;mso-position-vertical:absolute;mso-position-vertical-relative:top-margin-area" from="391.25pt,70.85pt" to="391.2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" o:allowoverlap="f" strokeweight=".5pt">
                <w10:wrap anchorx="margin" anchory="margin"/>
              </v:line>
            </w:pict>
          </mc:Fallback>
        </mc:AlternateContent>
      </w:r>
      <w:r>
        <w:rPr>
          <w:rFonts w:ascii="ＭＳ 明朝" w:hAnsi="ＭＳ 明朝" w:hint="eastAsia"/>
        </w:rPr>
        <w:t>いる職員については，交通用具等については比例した額，交通機関等については定期券又は回数券のいずれか低廉な額の合算した額とする。</w:t>
      </w:r>
    </w:p>
    <w:p w:rsidR="0007298E" w:rsidRDefault="00DA19E5">
      <w:pPr>
        <w:ind w:rightChars="900" w:right="1928" w:firstLineChars="200" w:firstLine="428"/>
        <w:rPr>
          <w:rFonts w:ascii="ＭＳ 明朝" w:hAnsi="ＭＳ 明朝"/>
        </w:rPr>
      </w:pPr>
      <w:r>
        <w:rPr>
          <w:rFonts w:ascii="ＭＳ 明朝" w:hAnsi="ＭＳ 明朝" w:hint="eastAsia"/>
        </w:rPr>
        <w:t>（例）ａの場合</w:t>
      </w:r>
    </w:p>
    <w:p w:rsidR="0007298E" w:rsidRDefault="00DA19E5">
      <w:pPr>
        <w:ind w:leftChars="400" w:left="857" w:rightChars="900" w:right="1928"/>
        <w:rPr>
          <w:rFonts w:ascii="ＭＳ 明朝" w:hAnsi="ＭＳ 明朝"/>
        </w:rPr>
      </w:pPr>
      <w:r>
        <w:rPr>
          <w:rFonts w:ascii="ＭＳ 明朝" w:hAnsi="ＭＳ 明朝" w:hint="eastAsia"/>
        </w:rPr>
        <w:t>Ａ校（本務校）　Ｂ校　Ｃ校　　３校兼務の場合</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自宅　→</w:t>
      </w:r>
      <w:r>
        <w:rPr>
          <w:rFonts w:ascii="ＭＳ 明朝" w:hAnsi="ＭＳ 明朝" w:hint="eastAsia"/>
        </w:rPr>
        <w:tab/>
        <w:t>Ａ校　週３日</w:t>
      </w:r>
      <w:r>
        <w:rPr>
          <w:rFonts w:ascii="ＭＳ 明朝" w:hAnsi="ＭＳ 明朝" w:hint="eastAsia"/>
        </w:rPr>
        <w:tab/>
        <w:t>片道8.7㎞</w:t>
      </w:r>
      <w:r>
        <w:rPr>
          <w:rFonts w:ascii="ＭＳ 明朝" w:hAnsi="ＭＳ 明朝" w:hint="eastAsia"/>
        </w:rPr>
        <w:tab/>
        <w:t>支給月額6,100円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Ｂ校　週１日</w:t>
      </w:r>
      <w:r>
        <w:rPr>
          <w:rFonts w:ascii="ＭＳ 明朝" w:hAnsi="ＭＳ 明朝" w:hint="eastAsia"/>
        </w:rPr>
        <w:tab/>
        <w:t>9.3㎞</w:t>
      </w:r>
      <w:r>
        <w:rPr>
          <w:rFonts w:ascii="ＭＳ 明朝" w:hAnsi="ＭＳ 明朝" w:hint="eastAsia"/>
        </w:rPr>
        <w:tab/>
        <w:t>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Ｃ校　週１日</w:t>
      </w:r>
      <w:r>
        <w:rPr>
          <w:rFonts w:ascii="ＭＳ 明朝" w:hAnsi="ＭＳ 明朝" w:hint="eastAsia"/>
        </w:rPr>
        <w:tab/>
        <w:t>11.2㎞</w:t>
      </w:r>
      <w:r>
        <w:rPr>
          <w:rFonts w:ascii="ＭＳ 明朝" w:hAnsi="ＭＳ 明朝" w:hint="eastAsia"/>
        </w:rPr>
        <w:tab/>
        <w:t>7,100円</w:t>
      </w:r>
    </w:p>
    <w:p w:rsidR="0007298E" w:rsidRDefault="00DA19E5">
      <w:pPr>
        <w:ind w:leftChars="400" w:left="857" w:rightChars="900" w:right="1928"/>
        <w:rPr>
          <w:rFonts w:ascii="ＭＳ 明朝" w:hAnsi="ＭＳ 明朝"/>
        </w:rPr>
      </w:pPr>
      <w:r>
        <w:rPr>
          <w:rFonts w:ascii="ＭＳ 明朝" w:hAnsi="ＭＳ 明朝" w:hint="eastAsia"/>
        </w:rPr>
        <w:t>特例通勤手当額（月額）</w:t>
      </w:r>
    </w:p>
    <w:tbl>
      <w:tblPr>
        <w:tblW w:w="6691" w:type="dxa"/>
        <w:tblInd w:w="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1"/>
        <w:gridCol w:w="1370"/>
      </w:tblGrid>
      <w:tr w:rsidR="0007298E">
        <w:tc>
          <w:tcPr>
            <w:tcW w:w="5321" w:type="dxa"/>
            <w:tcBorders>
              <w:top w:val="nil"/>
              <w:left w:val="nil"/>
              <w:right w:val="nil"/>
            </w:tcBorders>
            <w:vAlign w:val="center"/>
          </w:tcPr>
          <w:p w:rsidR="0007298E" w:rsidRDefault="00DA19E5">
            <w:pPr>
              <w:ind w:right="-202"/>
              <w:jc w:val="center"/>
              <w:rPr>
                <w:rFonts w:ascii="ＭＳ 明朝" w:hAnsi="ＭＳ 明朝"/>
              </w:rPr>
            </w:pPr>
            <w:r>
              <w:rPr>
                <w:rFonts w:ascii="ＭＳ 明朝" w:hAnsi="ＭＳ 明朝" w:hint="eastAsia"/>
              </w:rPr>
              <w:t>(6,100円×３回)＋(6,100×１回)＋(7,100円×１回)</w:t>
            </w:r>
          </w:p>
        </w:tc>
        <w:tc>
          <w:tcPr>
            <w:tcW w:w="1370" w:type="dxa"/>
            <w:vMerge w:val="restart"/>
            <w:tcBorders>
              <w:top w:val="nil"/>
              <w:left w:val="nil"/>
              <w:bottom w:val="nil"/>
              <w:right w:val="nil"/>
            </w:tcBorders>
            <w:vAlign w:val="center"/>
          </w:tcPr>
          <w:p w:rsidR="0007298E" w:rsidRDefault="00DA19E5">
            <w:pPr>
              <w:rPr>
                <w:rFonts w:ascii="ＭＳ 明朝" w:hAnsi="ＭＳ 明朝"/>
              </w:rPr>
            </w:pPr>
            <w:r>
              <w:rPr>
                <w:rFonts w:ascii="ＭＳ 明朝" w:hAnsi="ＭＳ 明朝" w:hint="eastAsia"/>
              </w:rPr>
              <w:t>＝ 6,300円</w:t>
            </w:r>
          </w:p>
        </w:tc>
      </w:tr>
      <w:tr w:rsidR="0007298E">
        <w:tc>
          <w:tcPr>
            <w:tcW w:w="5321" w:type="dxa"/>
            <w:tcBorders>
              <w:left w:val="nil"/>
              <w:bottom w:val="nil"/>
              <w:right w:val="nil"/>
            </w:tcBorders>
            <w:vAlign w:val="center"/>
          </w:tcPr>
          <w:p w:rsidR="0007298E" w:rsidRDefault="00DA19E5">
            <w:pPr>
              <w:jc w:val="center"/>
              <w:rPr>
                <w:rFonts w:ascii="ＭＳ 明朝" w:hAnsi="ＭＳ 明朝"/>
              </w:rPr>
            </w:pPr>
            <w:r>
              <w:rPr>
                <w:rFonts w:ascii="ＭＳ 明朝" w:hAnsi="ＭＳ 明朝" w:hint="eastAsia"/>
              </w:rPr>
              <w:t>５(週勤務日数合計)</w:t>
            </w:r>
          </w:p>
        </w:tc>
        <w:tc>
          <w:tcPr>
            <w:tcW w:w="1370" w:type="dxa"/>
            <w:vMerge/>
            <w:tcBorders>
              <w:left w:val="nil"/>
              <w:bottom w:val="nil"/>
              <w:right w:val="nil"/>
            </w:tcBorders>
            <w:vAlign w:val="center"/>
          </w:tcPr>
          <w:p w:rsidR="0007298E" w:rsidRDefault="0007298E">
            <w:pPr>
              <w:ind w:rightChars="875" w:right="1874"/>
              <w:jc w:val="center"/>
              <w:rPr>
                <w:rFonts w:ascii="ＭＳ 明朝" w:hAnsi="ＭＳ 明朝"/>
              </w:rPr>
            </w:pPr>
          </w:p>
        </w:tc>
      </w:tr>
    </w:tbl>
    <w:p w:rsidR="0007298E" w:rsidRDefault="0007298E">
      <w:pPr>
        <w:ind w:leftChars="400" w:left="857" w:rightChars="900" w:right="1928"/>
        <w:rPr>
          <w:rFonts w:ascii="ＭＳ 明朝" w:hAnsi="ＭＳ 明朝"/>
        </w:rPr>
      </w:pPr>
    </w:p>
    <w:p w:rsidR="0007298E" w:rsidRDefault="00DA19E5">
      <w:pPr>
        <w:ind w:leftChars="400" w:left="857" w:rightChars="900" w:right="1928"/>
        <w:rPr>
          <w:rFonts w:ascii="ＭＳ 明朝" w:hAnsi="ＭＳ 明朝"/>
        </w:rPr>
      </w:pPr>
      <w:r>
        <w:rPr>
          <w:rFonts w:ascii="ＭＳ 明朝" w:hAnsi="ＭＳ 明朝" w:hint="eastAsia"/>
        </w:rPr>
        <w:t>特例通勤手当非課税額（月額）</w:t>
      </w:r>
    </w:p>
    <w:p w:rsidR="0007298E" w:rsidRDefault="00DA19E5">
      <w:pPr>
        <w:ind w:leftChars="400" w:left="857" w:rightChars="900" w:right="1928"/>
        <w:rPr>
          <w:rFonts w:ascii="ＭＳ 明朝" w:hAnsi="ＭＳ 明朝"/>
        </w:rPr>
      </w:pPr>
      <w:r>
        <w:rPr>
          <w:rFonts w:ascii="ＭＳ 明朝" w:hAnsi="ＭＳ 明朝" w:hint="eastAsia"/>
        </w:rPr>
        <w:t xml:space="preserve">　Ａ校(本務校)の距離　8.7㎞</w:t>
      </w:r>
    </w:p>
    <w:p w:rsidR="0007298E" w:rsidRDefault="00DA19E5">
      <w:pPr>
        <w:ind w:rightChars="900" w:right="1928" w:firstLineChars="900" w:firstLine="1928"/>
        <w:rPr>
          <w:rFonts w:ascii="ＭＳ 明朝" w:hAnsi="ＭＳ 明朝"/>
        </w:rPr>
      </w:pPr>
      <w:r>
        <w:rPr>
          <w:rFonts w:ascii="ＭＳ 明朝" w:hAnsi="ＭＳ 明朝" w:hint="eastAsia"/>
        </w:rPr>
        <w:t>通勤手当の非課税限度額一覧より　　非課税額　4,200円</w:t>
      </w:r>
    </w:p>
    <w:p w:rsidR="0007298E" w:rsidRDefault="00DA19E5">
      <w:pPr>
        <w:ind w:leftChars="200" w:left="428" w:rightChars="900" w:right="1928"/>
        <w:rPr>
          <w:rFonts w:ascii="ＭＳ 明朝" w:hAnsi="ＭＳ 明朝"/>
        </w:rPr>
      </w:pPr>
      <w:r>
        <w:rPr>
          <w:rFonts w:ascii="ＭＳ 明朝" w:hAnsi="ＭＳ 明朝" w:hint="eastAsia"/>
        </w:rPr>
        <w:t>(ｲ) 提出書類</w:t>
      </w:r>
    </w:p>
    <w:p w:rsidR="0007298E" w:rsidRDefault="00DA19E5">
      <w:pPr>
        <w:ind w:leftChars="400" w:left="857" w:rightChars="900" w:right="1928"/>
        <w:rPr>
          <w:rFonts w:ascii="ＭＳ 明朝" w:hAnsi="ＭＳ 明朝"/>
        </w:rPr>
      </w:pPr>
      <w:r>
        <w:rPr>
          <w:rFonts w:ascii="ＭＳ 明朝" w:hAnsi="ＭＳ 明朝" w:hint="eastAsia"/>
        </w:rPr>
        <w:t>・通勤届（Ａ校　Ｂ校　Ｃ校）　３部</w:t>
      </w:r>
    </w:p>
    <w:p w:rsidR="0007298E" w:rsidRDefault="00DA19E5">
      <w:pPr>
        <w:ind w:leftChars="400" w:left="857" w:rightChars="900" w:right="1928"/>
        <w:rPr>
          <w:rFonts w:ascii="ＭＳ 明朝" w:hAnsi="ＭＳ 明朝"/>
        </w:rPr>
      </w:pPr>
      <w:r>
        <w:rPr>
          <w:rFonts w:ascii="ＭＳ 明朝" w:hAnsi="ＭＳ 明朝" w:hint="eastAsia"/>
        </w:rPr>
        <w:t>・通勤手当認定簿　　　　　　　１部</w:t>
      </w:r>
    </w:p>
    <w:p w:rsidR="0007298E" w:rsidRDefault="0007298E">
      <w:pPr>
        <w:ind w:rightChars="900" w:right="1928"/>
        <w:rPr>
          <w:rFonts w:ascii="ＭＳ 明朝" w:hAnsi="ＭＳ 明朝"/>
        </w:rPr>
      </w:pPr>
    </w:p>
    <w:p w:rsidR="0007298E" w:rsidRDefault="005A4838">
      <w:pPr>
        <w:ind w:rightChars="900" w:right="1928"/>
        <w:rPr>
          <w:rFonts w:ascii="ＭＳ 明朝" w:hAnsi="ＭＳ 明朝"/>
        </w:rPr>
      </w:pPr>
      <w:r>
        <w:rPr>
          <w:rFonts w:hint="eastAsia"/>
          <w:noProof/>
        </w:rPr>
        <mc:AlternateContent>
          <mc:Choice Requires="wps">
            <w:drawing>
              <wp:anchor distT="0" distB="0" distL="114300" distR="114300" simplePos="0" relativeHeight="251659264" behindDoc="0" locked="0" layoutInCell="1" hidden="0" allowOverlap="1" wp14:anchorId="0ECF2113" wp14:editId="3B349BE3">
                <wp:simplePos x="0" y="0"/>
                <wp:positionH relativeFrom="margin">
                  <wp:posOffset>4998720</wp:posOffset>
                </wp:positionH>
                <wp:positionV relativeFrom="paragraph">
                  <wp:posOffset>467995</wp:posOffset>
                </wp:positionV>
                <wp:extent cx="1152000" cy="409680"/>
                <wp:effectExtent l="0" t="0" r="10160" b="9525"/>
                <wp:wrapNone/>
                <wp:docPr id="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1110EE" w:rsidRDefault="001110EE" w:rsidP="003A6C4A">
                            <w:pPr>
                              <w:spacing w:line="260" w:lineRule="exact"/>
                              <w:jc w:val="left"/>
                              <w:rPr>
                                <w:rFonts w:ascii="ＭＳ 明朝" w:hAnsi="ＭＳ 明朝"/>
                              </w:rPr>
                            </w:pPr>
                            <w:r>
                              <w:rPr>
                                <w:rFonts w:ascii="ＭＳ 明朝" w:hAnsi="ＭＳ 明朝" w:hint="eastAsia"/>
                              </w:rPr>
                              <w:t>所得税法施行令</w:t>
                            </w:r>
                          </w:p>
                          <w:p w:rsidR="001110EE" w:rsidRDefault="001110EE" w:rsidP="003A6C4A">
                            <w:pPr>
                              <w:spacing w:line="260" w:lineRule="exact"/>
                              <w:jc w:val="right"/>
                              <w:rPr>
                                <w:rFonts w:ascii="ＭＳ 明朝" w:hAnsi="ＭＳ 明朝"/>
                              </w:rPr>
                            </w:pPr>
                            <w:r>
                              <w:rPr>
                                <w:rFonts w:ascii="ＭＳ 明朝" w:hAnsi="ＭＳ 明朝" w:hint="eastAsia"/>
                              </w:rPr>
                              <w:t>第20条の2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F2113" id="_x0000_s1043" type="#_x0000_t202" style="position:absolute;left:0;text-align:left;margin-left:393.6pt;margin-top:36.85pt;width:90.7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" filled="f" stroked="f">
                <v:textbox inset="1mm,0,0,0">
                  <w:txbxContent>
                    <w:p w:rsidR="001110EE" w:rsidRDefault="001110EE" w:rsidP="003A6C4A">
                      <w:pPr>
                        <w:spacing w:line="260" w:lineRule="exact"/>
                        <w:jc w:val="left"/>
                        <w:rPr>
                          <w:rFonts w:ascii="ＭＳ 明朝" w:hAnsi="ＭＳ 明朝"/>
                        </w:rPr>
                      </w:pPr>
                      <w:r>
                        <w:rPr>
                          <w:rFonts w:ascii="ＭＳ 明朝" w:hAnsi="ＭＳ 明朝" w:hint="eastAsia"/>
                        </w:rPr>
                        <w:t>所得税法施行令</w:t>
                      </w:r>
                    </w:p>
                    <w:p w:rsidR="001110EE" w:rsidRDefault="001110EE" w:rsidP="003A6C4A">
                      <w:pPr>
                        <w:spacing w:line="260" w:lineRule="exact"/>
                        <w:jc w:val="right"/>
                        <w:rPr>
                          <w:rFonts w:ascii="ＭＳ 明朝" w:hAnsi="ＭＳ 明朝"/>
                        </w:rPr>
                      </w:pPr>
                      <w:r>
                        <w:rPr>
                          <w:rFonts w:ascii="ＭＳ 明朝" w:hAnsi="ＭＳ 明朝" w:hint="eastAsia"/>
                        </w:rPr>
                        <w:t>第20条の2</w:t>
                      </w:r>
                    </w:p>
                  </w:txbxContent>
                </v:textbox>
                <w10:wrap anchorx="margin"/>
              </v:shape>
            </w:pict>
          </mc:Fallback>
        </mc:AlternateContent>
      </w: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4998720</wp:posOffset>
                </wp:positionH>
                <wp:positionV relativeFrom="paragraph">
                  <wp:posOffset>163195</wp:posOffset>
                </wp:positionV>
                <wp:extent cx="1152000" cy="285840"/>
                <wp:effectExtent l="0" t="0" r="10160" b="0"/>
                <wp:wrapNone/>
                <wp:docPr id="1049"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85840"/>
                        </a:xfrm>
                        <a:prstGeom prst="rect">
                          <a:avLst/>
                        </a:prstGeom>
                        <a:noFill/>
                        <a:ln>
                          <a:noFill/>
                        </a:ln>
                        <a:effectLst/>
                      </wps:spPr>
                      <wps:txbx>
                        <w:txbxContent>
                          <w:p w:rsidR="001110EE" w:rsidRDefault="001110EE" w:rsidP="003A6C4A">
                            <w:pPr>
                              <w:jc w:val="left"/>
                              <w:rPr>
                                <w:rFonts w:ascii="ＭＳ 明朝" w:hAnsi="ＭＳ 明朝"/>
                              </w:rPr>
                            </w:pPr>
                            <w:r>
                              <w:rPr>
                                <w:rFonts w:ascii="ＭＳ 明朝" w:hAnsi="ＭＳ 明朝" w:hint="eastAsia"/>
                              </w:rPr>
                              <w:t>所得税法 第9条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393.6pt;margin-top:12.85pt;width:90.7pt;height:22.5pt;z-index: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" filled="f" stroked="f">
                <v:textbox inset="1mm,0,0,0">
                  <w:txbxContent>
                    <w:p w:rsidR="001110EE" w:rsidRDefault="001110EE" w:rsidP="003A6C4A">
                      <w:pPr>
                        <w:jc w:val="left"/>
                        <w:rPr>
                          <w:rFonts w:ascii="ＭＳ 明朝" w:hAnsi="ＭＳ 明朝"/>
                        </w:rPr>
                      </w:pPr>
                      <w:r>
                        <w:rPr>
                          <w:rFonts w:ascii="ＭＳ 明朝" w:hAnsi="ＭＳ 明朝" w:hint="eastAsia"/>
                        </w:rPr>
                        <w:t>所得税法 第9条</w:t>
                      </w:r>
                    </w:p>
                  </w:txbxContent>
                </v:textbox>
                <w10:wrap anchorx="margin"/>
              </v:shape>
            </w:pict>
          </mc:Fallback>
        </mc:AlternateContent>
      </w:r>
      <w:r w:rsidR="00DA19E5">
        <w:rPr>
          <w:rFonts w:ascii="ＭＳ 明朝" w:hAnsi="ＭＳ 明朝" w:hint="eastAsia"/>
          <w:kern w:val="0"/>
        </w:rPr>
        <w:t>通勤手当の非課税限度額一覧</w:t>
      </w:r>
    </w:p>
    <w:tbl>
      <w:tblPr>
        <w:tblW w:w="7424" w:type="dxa"/>
        <w:tblInd w:w="84" w:type="dxa"/>
        <w:tblLayout w:type="fixed"/>
        <w:tblCellMar>
          <w:left w:w="99" w:type="dxa"/>
          <w:right w:w="99" w:type="dxa"/>
        </w:tblCellMar>
        <w:tblLook w:val="0000" w:firstRow="0" w:lastRow="0" w:firstColumn="0" w:lastColumn="0" w:noHBand="0" w:noVBand="0"/>
      </w:tblPr>
      <w:tblGrid>
        <w:gridCol w:w="330"/>
        <w:gridCol w:w="1424"/>
        <w:gridCol w:w="1701"/>
        <w:gridCol w:w="3969"/>
      </w:tblGrid>
      <w:tr w:rsidR="0007298E">
        <w:trPr>
          <w:trHeight w:hRule="exact" w:val="369"/>
        </w:trPr>
        <w:tc>
          <w:tcPr>
            <w:tcW w:w="3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通勤方法の区分</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非課税限度額</w:t>
            </w:r>
          </w:p>
        </w:tc>
      </w:tr>
      <w:tr w:rsidR="0007298E">
        <w:trPr>
          <w:trHeight w:hRule="exact" w:val="369"/>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rsidP="00484D29">
            <w:pPr>
              <w:pStyle w:val="ac"/>
              <w:widowControl/>
              <w:numPr>
                <w:ilvl w:val="0"/>
                <w:numId w:val="1"/>
              </w:numPr>
              <w:ind w:leftChars="0" w:left="238" w:rightChars="-50" w:right="-107" w:hanging="238"/>
              <w:jc w:val="left"/>
              <w:rPr>
                <w:rFonts w:ascii="ＭＳ 明朝" w:hAnsi="ＭＳ 明朝"/>
                <w:kern w:val="0"/>
              </w:rPr>
            </w:pPr>
            <w:r>
              <w:rPr>
                <w:rFonts w:ascii="ＭＳ 明朝" w:hAnsi="ＭＳ 明朝" w:hint="eastAsia"/>
                <w:kern w:val="0"/>
              </w:rPr>
              <w:t>交通機関等</w:t>
            </w:r>
          </w:p>
        </w:tc>
        <w:tc>
          <w:tcPr>
            <w:tcW w:w="1701" w:type="dxa"/>
            <w:tcBorders>
              <w:top w:val="nil"/>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sz w:val="22"/>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１か月運賃等の額（限度額150,000円）</w:t>
            </w:r>
          </w:p>
        </w:tc>
      </w:tr>
      <w:tr w:rsidR="0007298E">
        <w:trPr>
          <w:trHeight w:hRule="exact" w:val="369"/>
        </w:trPr>
        <w:tc>
          <w:tcPr>
            <w:tcW w:w="1754" w:type="dxa"/>
            <w:gridSpan w:val="2"/>
            <w:tcBorders>
              <w:top w:val="nil"/>
              <w:left w:val="single" w:sz="4" w:space="0" w:color="auto"/>
              <w:bottom w:val="nil"/>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②交通用具使用</w:t>
            </w:r>
          </w:p>
        </w:tc>
        <w:tc>
          <w:tcPr>
            <w:tcW w:w="1701" w:type="dxa"/>
            <w:tcBorders>
              <w:top w:val="single" w:sz="4" w:space="0" w:color="auto"/>
              <w:left w:val="nil"/>
              <w:bottom w:val="nil"/>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left"/>
              <w:rPr>
                <w:rFonts w:ascii="ＭＳ 明朝" w:hAnsi="ＭＳ 明朝"/>
                <w:kern w:val="0"/>
              </w:rPr>
            </w:pP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1424" w:type="dxa"/>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片道通勤距離</w:t>
            </w: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全額課税</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2㎞以上10㎞未満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4,200円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10㎞以上15㎞未満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7,100円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15㎞以上25㎞未満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12,900円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25㎞以上35㎞未満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18,700円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35㎞以上45㎞未満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24,400円</w:t>
            </w:r>
          </w:p>
        </w:tc>
      </w:tr>
      <w:tr w:rsidR="0007298E">
        <w:trPr>
          <w:trHeight w:hRule="exact" w:val="369"/>
        </w:trPr>
        <w:tc>
          <w:tcPr>
            <w:tcW w:w="330" w:type="dxa"/>
            <w:vMerge w:val="restart"/>
            <w:tcBorders>
              <w:top w:val="nil"/>
              <w:left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45㎞以上55㎞未満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28,000円</w:t>
            </w:r>
          </w:p>
        </w:tc>
      </w:tr>
      <w:tr w:rsidR="0007298E">
        <w:trPr>
          <w:trHeight w:hRule="exact" w:val="369"/>
        </w:trPr>
        <w:tc>
          <w:tcPr>
            <w:tcW w:w="330" w:type="dxa"/>
            <w:vMerge/>
            <w:tcBorders>
              <w:left w:val="single" w:sz="4" w:space="0" w:color="auto"/>
              <w:bottom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 xml:space="preserve">55㎞以上 　　　　</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31,600円</w:t>
            </w:r>
          </w:p>
        </w:tc>
      </w:tr>
      <w:tr w:rsidR="0007298E">
        <w:trPr>
          <w:trHeight w:hRule="exact" w:val="794"/>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①と②の併用</w:t>
            </w:r>
          </w:p>
          <w:p w:rsidR="0007298E" w:rsidRDefault="0007298E">
            <w:pPr>
              <w:widowControl/>
              <w:ind w:rightChars="-50" w:right="-107"/>
              <w:jc w:val="left"/>
              <w:rPr>
                <w:rFonts w:ascii="ＭＳ 明朝" w:hAnsi="ＭＳ 明朝"/>
                <w:kern w:val="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left"/>
              <w:rPr>
                <w:rFonts w:ascii="ＭＳ 明朝" w:hAnsi="ＭＳ 明朝"/>
                <w:kern w:val="0"/>
              </w:rPr>
            </w:pPr>
            <w:r>
              <w:rPr>
                <w:rFonts w:ascii="ＭＳ 明朝" w:hAnsi="ＭＳ 明朝" w:hint="eastAsia"/>
                <w:kern w:val="0"/>
              </w:rPr>
              <w:t>①と②の該当する額を合計した額</w:t>
            </w:r>
          </w:p>
          <w:p w:rsidR="0007298E" w:rsidRDefault="00DA19E5">
            <w:pPr>
              <w:widowControl/>
              <w:jc w:val="left"/>
              <w:rPr>
                <w:rFonts w:ascii="ＭＳ 明朝" w:hAnsi="ＭＳ 明朝"/>
                <w:kern w:val="0"/>
              </w:rPr>
            </w:pPr>
            <w:r>
              <w:rPr>
                <w:rFonts w:ascii="ＭＳ 明朝" w:hAnsi="ＭＳ 明朝" w:hint="eastAsia"/>
                <w:kern w:val="0"/>
              </w:rPr>
              <w:t>（限度額150,000円）</w:t>
            </w:r>
          </w:p>
        </w:tc>
      </w:tr>
    </w:tbl>
    <w:p w:rsidR="0007298E" w:rsidRDefault="0007298E">
      <w:pPr>
        <w:ind w:rightChars="900" w:right="1928" w:firstLineChars="100" w:firstLine="214"/>
        <w:rPr>
          <w:rFonts w:ascii="ＭＳ 明朝" w:hAnsi="ＭＳ 明朝"/>
        </w:rPr>
      </w:pPr>
    </w:p>
    <w:p w:rsidR="0007298E" w:rsidRDefault="00DA19E5">
      <w:pPr>
        <w:ind w:rightChars="900" w:right="1928" w:firstLineChars="100" w:firstLine="214"/>
        <w:rPr>
          <w:rFonts w:ascii="ＭＳ 明朝" w:hAnsi="ＭＳ 明朝"/>
        </w:rPr>
      </w:pPr>
      <w:r>
        <w:rPr>
          <w:rFonts w:ascii="ＭＳ 明朝" w:hAnsi="ＭＳ 明朝" w:hint="eastAsia"/>
        </w:rPr>
        <w:lastRenderedPageBreak/>
        <w:t>エ　その他（通勤経路認定）</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北陸自動車道，のと里山海道（旧能登有料道路），田鶴浜道路の利用について</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北陸自動車道，のと里山海道（旧能登有料道路），田鶴浜道路を利用しない場合の距離が</w:t>
      </w:r>
      <w:r>
        <w:rPr>
          <w:rFonts w:ascii="ＭＳ 明朝" w:hAnsi="ＭＳ 明朝"/>
        </w:rPr>
        <w:t>60</w:t>
      </w:r>
      <w:r>
        <w:rPr>
          <w:rFonts w:ascii="ＭＳ 明朝" w:hAnsi="ＭＳ 明朝" w:hint="eastAsia"/>
        </w:rPr>
        <w:t>㎞以上であり，かつ</w:t>
      </w:r>
      <w:r w:rsidR="00B245D7">
        <w:rPr>
          <w:rFonts w:ascii="ＭＳ 明朝" w:hAnsi="ＭＳ 明朝" w:hint="eastAsia"/>
        </w:rPr>
        <w:t>，</w:t>
      </w:r>
      <w:r>
        <w:rPr>
          <w:rFonts w:ascii="ＭＳ 明朝" w:hAnsi="ＭＳ 明朝" w:hint="eastAsia"/>
        </w:rPr>
        <w:t>利用距離が</w:t>
      </w:r>
      <w:r>
        <w:rPr>
          <w:rFonts w:ascii="ＭＳ 明朝" w:hAnsi="ＭＳ 明朝"/>
        </w:rPr>
        <w:t>30</w:t>
      </w:r>
      <w:r>
        <w:rPr>
          <w:rFonts w:ascii="ＭＳ 明朝" w:hAnsi="ＭＳ 明朝" w:hint="eastAsia"/>
        </w:rPr>
        <w:t>㎞以上の場合，通常の経路と認める。</w:t>
      </w:r>
    </w:p>
    <w:p w:rsidR="0007298E" w:rsidRDefault="00DA19E5" w:rsidP="007C1C49">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299" distR="114299" simplePos="0" relativeHeight="22" behindDoc="0" locked="0" layoutInCell="1" hidden="0" allowOverlap="1">
                <wp:simplePos x="0" y="0"/>
                <wp:positionH relativeFrom="margin">
                  <wp:posOffset>4968875</wp:posOffset>
                </wp:positionH>
                <wp:positionV relativeFrom="page">
                  <wp:posOffset>900430</wp:posOffset>
                </wp:positionV>
                <wp:extent cx="0" cy="8891905"/>
                <wp:effectExtent l="0" t="0" r="38100" b="23495"/>
                <wp:wrapNone/>
                <wp:docPr id="1050" name="AutoShape 2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a:effectLst/>
                      </wps:spPr>
                      <wps:bodyPr/>
                    </wps:wsp>
                  </a:graphicData>
                </a:graphic>
              </wp:anchor>
            </w:drawing>
          </mc:Choice>
          <mc:Fallback>
            <w:pict>
              <v:shapetype w14:anchorId="6C815F1D" id="_x0000_t32" coordsize="21600,21600" o:spt="32" o:oned="t" path="m,l21600,21600e" filled="f">
                <v:path arrowok="t" fillok="f" o:connecttype="none"/>
                <o:lock v:ext="edit" shapetype="t"/>
              </v:shapetype>
              <v:shape id="AutoShape 217" o:spid="_x0000_s1026" type="#_x0000_t32" style="position:absolute;left:0;text-align:left;margin-left:391.25pt;margin-top:70.9pt;width:0;height:700.15pt;z-index:22;visibility:visible;mso-wrap-style:square;mso-wrap-distance-left:3.17497mm;mso-wrap-distance-top:0;mso-wrap-distance-right:3.17497mm;mso-wrap-distance-bottom:0;mso-position-horizontal:absolute;mso-position-horizontal-relative:margin;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" strokeweight=".5pt">
                <w10:wrap anchorx="margin" anchory="page"/>
              </v:shape>
            </w:pict>
          </mc:Fallback>
        </mc:AlternateContent>
      </w:r>
      <w:r>
        <w:rPr>
          <w:rFonts w:ascii="ＭＳ 明朝" w:hAnsi="ＭＳ 明朝" w:hint="eastAsia"/>
        </w:rPr>
        <w:t>ｂ　北陸自動車道，のと里山海道（旧能登有料道路），田鶴浜道路を利用しない場合の通勤時間が</w:t>
      </w:r>
      <w:r>
        <w:rPr>
          <w:rFonts w:ascii="ＭＳ 明朝" w:hAnsi="ＭＳ 明朝"/>
        </w:rPr>
        <w:t>90</w:t>
      </w:r>
      <w:r>
        <w:rPr>
          <w:rFonts w:ascii="ＭＳ 明朝" w:hAnsi="ＭＳ 明朝" w:hint="eastAsia"/>
        </w:rPr>
        <w:t>分以上である職員が，</w:t>
      </w:r>
      <w:r>
        <w:rPr>
          <w:rFonts w:ascii="ＭＳ 明朝" w:hAnsi="ＭＳ 明朝"/>
        </w:rPr>
        <w:t>30</w:t>
      </w:r>
      <w:r>
        <w:rPr>
          <w:rFonts w:ascii="ＭＳ 明朝" w:hAnsi="ＭＳ 明朝" w:hint="eastAsia"/>
        </w:rPr>
        <w:t>㎞以上利用することにより，通勤時間が</w:t>
      </w:r>
      <w:r>
        <w:rPr>
          <w:rFonts w:ascii="ＭＳ 明朝" w:hAnsi="ＭＳ 明朝"/>
        </w:rPr>
        <w:t>30</w:t>
      </w:r>
      <w:r>
        <w:rPr>
          <w:rFonts w:ascii="ＭＳ 明朝" w:hAnsi="ＭＳ 明朝" w:hint="eastAsia"/>
        </w:rPr>
        <w:t>分以上短縮される場合</w:t>
      </w:r>
      <w:r w:rsidR="00B245D7">
        <w:rPr>
          <w:rFonts w:ascii="ＭＳ 明朝" w:hAnsi="ＭＳ 明朝" w:hint="eastAsia"/>
        </w:rPr>
        <w:t>，</w:t>
      </w:r>
      <w:r>
        <w:rPr>
          <w:rFonts w:ascii="ＭＳ 明朝" w:hAnsi="ＭＳ 明朝" w:hint="eastAsia"/>
        </w:rPr>
        <w:t>通常の経路と認める。</w:t>
      </w:r>
    </w:p>
    <w:p w:rsidR="0007298E" w:rsidRDefault="00DA19E5" w:rsidP="007C1C49">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能越自動車道田鶴浜道路</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輪島・珠洲地区と七尾・鹿島地区を結ぶ区間に限り，のと里山海道（旧能登有料道路）の一部とし，通常の経路と認める。</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大型バイパス道路等の利用について</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長距離の通勤で，大型バイパス道路等（加賀産業道路，小松バイパス，山側環状道路）の全区間又は大部分を利用する場合，当該通勤者のうち過半数以上が大型バイパス等を利用している場合は，一般に利用し得る経路として認定しても差し支えない。</w:t>
      </w:r>
    </w:p>
    <w:p w:rsidR="0007298E" w:rsidRDefault="005A4838" w:rsidP="007C1C49">
      <w:pPr>
        <w:ind w:leftChars="100" w:left="214" w:rightChars="900" w:right="1928"/>
        <w:rPr>
          <w:rFonts w:ascii="ＭＳ 明朝" w:hAnsi="ＭＳ 明朝"/>
        </w:rPr>
      </w:pPr>
      <w:r>
        <w:rPr>
          <w:rFonts w:ascii="ＭＳ 明朝" w:hAnsi="ＭＳ 明朝"/>
          <w:noProof/>
          <w:kern w:val="0"/>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99695</wp:posOffset>
                </wp:positionV>
                <wp:extent cx="1152000" cy="409680"/>
                <wp:effectExtent l="0" t="0" r="10160" b="9525"/>
                <wp:wrapNone/>
                <wp:docPr id="105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1110EE" w:rsidRPr="005A4838" w:rsidRDefault="001110EE"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3" o:spid="_x0000_s1045" type="#_x0000_t202" style="position:absolute;left:0;text-align:left;margin-left:391.25pt;margin-top:7.85pt;width:90.7pt;height:32.25pt;z-index: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" filled="f" stroked="f">
                <v:textbox inset="1mm,0,0,0">
                  <w:txbxContent>
                    <w:p w:rsidR="001110EE" w:rsidRPr="005A4838" w:rsidRDefault="001110EE"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v:textbox>
                <w10:wrap anchorx="margin"/>
              </v:shape>
            </w:pict>
          </mc:Fallback>
        </mc:AlternateContent>
      </w:r>
      <w:r w:rsidR="00DA19E5">
        <w:rPr>
          <w:rFonts w:ascii="ＭＳ 明朝" w:hAnsi="ＭＳ 明朝" w:hint="eastAsia"/>
        </w:rPr>
        <w:t>オ　非常勤講師等の通勤に係る費用弁償</w:t>
      </w:r>
    </w:p>
    <w:p w:rsidR="0007298E" w:rsidRDefault="00DA19E5" w:rsidP="007C1C49">
      <w:pPr>
        <w:ind w:leftChars="200" w:left="428" w:rightChars="900" w:right="1928" w:firstLineChars="100" w:firstLine="214"/>
        <w:rPr>
          <w:rFonts w:ascii="ＭＳ 明朝" w:hAnsi="ＭＳ 明朝"/>
        </w:rPr>
      </w:pPr>
      <w:r>
        <w:rPr>
          <w:rFonts w:ascii="ＭＳ 明朝" w:hAnsi="ＭＳ 明朝" w:hint="eastAsia"/>
        </w:rPr>
        <w:t>公立小中学校に勤務する非常勤講師等には，その勤務校に通勤するために要する費用が支給される。</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石川県教育委員会が任用した市町立小中学校に勤務する非常勤職員</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対象経費</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公共交通機関又は自動車その他の交通用具を利用して通勤した場合に要する経費</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路程の認定及び支給額の算定等</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路程は，居住地から勤務校までの往復距離とする。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ｂ　路程の認定及び支給額の算定は，教育事務所で行う。</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ｃ　支給は１か月単位とする。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ｄ　公共交通機関を利用して通勤した場合は，当該公共交通機関の路線を路程とする。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ｅ　勤務校が２以上ある場合，勤務校間の移動は経路として認定しない。</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 xml:space="preserve">　勤務校間の移動は，旅行とする。</w:t>
      </w:r>
    </w:p>
    <w:p w:rsidR="0007298E" w:rsidRDefault="00DA19E5" w:rsidP="007C1C49">
      <w:pPr>
        <w:ind w:leftChars="200" w:left="428" w:rightChars="900" w:right="19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支給額</w:t>
      </w:r>
    </w:p>
    <w:p w:rsidR="0007298E" w:rsidRDefault="00DA19E5" w:rsidP="007C1C49">
      <w:pPr>
        <w:ind w:leftChars="300" w:left="643" w:rightChars="900" w:right="1928"/>
        <w:rPr>
          <w:rFonts w:ascii="ＭＳ 明朝" w:hAnsi="ＭＳ 明朝"/>
          <w:color w:val="000000" w:themeColor="text1"/>
        </w:rPr>
      </w:pPr>
      <w:r>
        <w:rPr>
          <w:rFonts w:ascii="ＭＳ 明朝" w:hAnsi="ＭＳ 明朝" w:hint="eastAsia"/>
          <w:color w:val="000000" w:themeColor="text1"/>
        </w:rPr>
        <w:t>ａ　公共交通機関を利用する場合</w:t>
      </w:r>
    </w:p>
    <w:p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(a) 回数乗車券を使用することが最も経済的かつ合理的な場合</w:t>
      </w:r>
    </w:p>
    <w:p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通勤手当と同様に算出した額を21で除した額（円未満切捨て）を日額として定め，講師等の勤務日数に応じて支給する。</w:t>
      </w:r>
    </w:p>
    <w:p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(b)</w:t>
      </w:r>
      <w:r>
        <w:rPr>
          <w:rFonts w:ascii="ＭＳ 明朝" w:hAnsi="ＭＳ 明朝"/>
          <w:color w:val="000000" w:themeColor="text1"/>
        </w:rPr>
        <w:t xml:space="preserve"> </w:t>
      </w:r>
      <w:r>
        <w:rPr>
          <w:rFonts w:ascii="ＭＳ 明朝" w:hAnsi="ＭＳ 明朝" w:hint="eastAsia"/>
          <w:color w:val="000000" w:themeColor="text1"/>
        </w:rPr>
        <w:t>定期券を使用することが最も経済的かつ合理的な場合</w:t>
      </w:r>
    </w:p>
    <w:p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週の勤務日数が５日未満の場合は，通勤手当と同様に算出した額を</w:t>
      </w:r>
      <w:r w:rsidR="00126CA3">
        <w:rPr>
          <w:rFonts w:ascii="ＭＳ 明朝" w:hAnsi="ＭＳ 明朝"/>
          <w:noProof/>
        </w:rPr>
        <w:lastRenderedPageBreak/>
        <mc:AlternateContent>
          <mc:Choice Requires="wps">
            <w:drawing>
              <wp:anchor distT="0" distB="0" distL="114299" distR="114299" simplePos="0" relativeHeight="20" behindDoc="0" locked="0" layoutInCell="0" hidden="0" allowOverlap="1">
                <wp:simplePos x="0" y="0"/>
                <wp:positionH relativeFrom="margin">
                  <wp:posOffset>4968875</wp:posOffset>
                </wp:positionH>
                <wp:positionV relativeFrom="margin">
                  <wp:posOffset>4445</wp:posOffset>
                </wp:positionV>
                <wp:extent cx="0" cy="1351800"/>
                <wp:effectExtent l="0" t="0" r="38100" b="20320"/>
                <wp:wrapNone/>
                <wp:docPr id="1055" name="Line 204"/>
                <wp:cNvGraphicFramePr/>
                <a:graphic xmlns:a="http://schemas.openxmlformats.org/drawingml/2006/main">
                  <a:graphicData uri="http://schemas.microsoft.com/office/word/2010/wordprocessingShape">
                    <wps:wsp>
                      <wps:cNvCnPr/>
                      <wps:spPr>
                        <a:xfrm>
                          <a:off x="0" y="0"/>
                          <a:ext cx="0" cy="1351800"/>
                        </a:xfrm>
                        <a:prstGeom prst="line">
                          <a:avLst/>
                        </a:prstGeom>
                        <a:noFill/>
                        <a:ln w="6350">
                          <a:solidFill>
                            <a:srgbClr val="000000"/>
                          </a:solidFill>
                          <a:round/>
                          <a:headEnd/>
                          <a:tailEnd/>
                        </a:ln>
                        <a:effectLst/>
                      </wps:spPr>
                      <wps:bodyPr/>
                    </wps:wsp>
                  </a:graphicData>
                </a:graphic>
                <wp14:sizeRelH relativeFrom="margin">
                  <wp14:pctWidth>0</wp14:pctWidth>
                </wp14:sizeRelH>
                <wp14:sizeRelV relativeFrom="margin">
                  <wp14:pctHeight>0</wp14:pctHeight>
                </wp14:sizeRelV>
              </wp:anchor>
            </w:drawing>
          </mc:Choice>
          <mc:Fallback>
            <w:pict>
              <v:line w14:anchorId="63D023B3" id="Line 204" o:spid="_x0000_s1026" style="position:absolute;left:0;text-align:left;z-index:2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391.25pt,.35pt" to="391.25pt,1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" o:allowincell="f" strokeweight=".5pt">
                <w10:wrap anchorx="margin" anchory="margin"/>
              </v:line>
            </w:pict>
          </mc:Fallback>
        </mc:AlternateContent>
      </w:r>
      <w:r>
        <w:rPr>
          <w:rFonts w:ascii="ＭＳ 明朝" w:hAnsi="ＭＳ 明朝" w:hint="eastAsia"/>
          <w:color w:val="000000" w:themeColor="text1"/>
        </w:rPr>
        <w:t>平均１月当たりの通勤所要日数（１位未満切捨て）で除した額（円未満切捨て）を日額として定め，講師等の勤務日数に応じて支給する。</w:t>
      </w:r>
    </w:p>
    <w:p w:rsidR="007C1C49" w:rsidRDefault="007C1C49" w:rsidP="00B245D7">
      <w:pPr>
        <w:ind w:rightChars="900" w:right="1928"/>
        <w:rPr>
          <w:rFonts w:ascii="ＭＳ 明朝" w:hAnsi="ＭＳ 明朝"/>
          <w:color w:val="000000" w:themeColor="text1"/>
        </w:rPr>
      </w:pPr>
    </w:p>
    <w:p w:rsidR="0007298E" w:rsidRDefault="00DA19E5">
      <w:pPr>
        <w:ind w:leftChars="300" w:left="857" w:rightChars="900" w:right="1928" w:hangingChars="100" w:hanging="214"/>
        <w:rPr>
          <w:rFonts w:ascii="ＭＳ 明朝" w:hAnsi="ＭＳ 明朝"/>
          <w:color w:val="000000" w:themeColor="text1"/>
        </w:rPr>
      </w:pPr>
      <w:r>
        <w:rPr>
          <w:rFonts w:ascii="ＭＳ 明朝" w:hAnsi="ＭＳ 明朝" w:hint="eastAsia"/>
          <w:color w:val="000000" w:themeColor="text1"/>
        </w:rPr>
        <w:t>ｂ　交通用具を利用する場合</w:t>
      </w:r>
    </w:p>
    <w:p w:rsidR="0007298E" w:rsidRDefault="00DA19E5">
      <w:pPr>
        <w:ind w:leftChars="400" w:left="857"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通勤手当と同様に算出した額を21で除した額（円未満切り捨て）を日額として定め，講師等の勤務日数に応じて支給する。</w:t>
      </w:r>
    </w:p>
    <w:p w:rsidR="0007298E" w:rsidRDefault="00811783">
      <w:pPr>
        <w:spacing w:line="400" w:lineRule="exact"/>
        <w:ind w:firstLineChars="200" w:firstLine="428"/>
        <w:rPr>
          <w:rFonts w:ascii="ＭＳ 明朝" w:hAnsi="ＭＳ 明朝"/>
          <w:color w:val="000000" w:themeColor="text1"/>
        </w:rPr>
      </w:pPr>
      <w:r>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simplePos x="0" y="0"/>
                <wp:positionH relativeFrom="margin">
                  <wp:posOffset>4968875</wp:posOffset>
                </wp:positionH>
                <wp:positionV relativeFrom="page">
                  <wp:posOffset>6372225</wp:posOffset>
                </wp:positionV>
                <wp:extent cx="9720" cy="3390120"/>
                <wp:effectExtent l="0" t="0" r="28575" b="20320"/>
                <wp:wrapNone/>
                <wp:docPr id="3" name="直線コネクタ 3"/>
                <wp:cNvGraphicFramePr/>
                <a:graphic xmlns:a="http://schemas.openxmlformats.org/drawingml/2006/main">
                  <a:graphicData uri="http://schemas.microsoft.com/office/word/2010/wordprocessingShape">
                    <wps:wsp>
                      <wps:cNvCnPr/>
                      <wps:spPr>
                        <a:xfrm>
                          <a:off x="0" y="0"/>
                          <a:ext cx="9720" cy="33901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445A85"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391.25pt,501.75pt" to="392pt,7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" strokecolor="black [3200]" strokeweight=".5pt">
                <v:stroke joinstyle="miter"/>
                <w10:wrap anchorx="margin" anchory="page"/>
              </v:line>
            </w:pict>
          </mc:Fallback>
        </mc:AlternateContent>
      </w:r>
      <w:r w:rsidR="00DA19E5">
        <w:rPr>
          <w:rFonts w:ascii="ＭＳ 明朝" w:hAnsi="ＭＳ 明朝" w:hint="eastAsia"/>
          <w:color w:val="000000" w:themeColor="text1"/>
        </w:rPr>
        <w:t>（算出表）　　　　　　　　　　　　　　　　　　　　　　　　　　　　　　単位：km，円</w:t>
      </w:r>
    </w:p>
    <w:tbl>
      <w:tblPr>
        <w:tblW w:w="89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6"/>
        <w:gridCol w:w="721"/>
        <w:gridCol w:w="722"/>
        <w:gridCol w:w="721"/>
        <w:gridCol w:w="722"/>
        <w:gridCol w:w="722"/>
        <w:gridCol w:w="721"/>
        <w:gridCol w:w="722"/>
        <w:gridCol w:w="722"/>
        <w:gridCol w:w="721"/>
        <w:gridCol w:w="722"/>
        <w:gridCol w:w="722"/>
      </w:tblGrid>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sz w:val="14"/>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～22</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tcBorders>
              <w:tr2bl w:val="single" w:sz="4" w:space="0" w:color="000000"/>
            </w:tcBorders>
            <w:shd w:val="clear" w:color="auto" w:fill="auto"/>
            <w:vAlign w:val="center"/>
          </w:tcPr>
          <w:p w:rsidR="0007298E" w:rsidRDefault="0007298E">
            <w:pPr>
              <w:overflowPunct w:val="0"/>
              <w:jc w:val="center"/>
              <w:textAlignment w:val="baseline"/>
              <w:rPr>
                <w:rFonts w:ascii="ＭＳ 明朝" w:hAnsi="ＭＳ 明朝"/>
                <w:kern w:val="0"/>
              </w:rPr>
            </w:pP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104</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209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247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290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442</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50</w:t>
            </w:r>
            <w:r>
              <w:rPr>
                <w:rFonts w:ascii="ＭＳ 明朝" w:hAnsi="ＭＳ 明朝"/>
                <w:kern w:val="0"/>
              </w:rPr>
              <w:t>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w:t>
            </w:r>
            <w:r>
              <w:rPr>
                <w:rFonts w:ascii="ＭＳ 明朝" w:hAnsi="ＭＳ 明朝"/>
                <w:kern w:val="0"/>
              </w:rPr>
              <w:t>5</w:t>
            </w:r>
            <w:r>
              <w:rPr>
                <w:rFonts w:ascii="ＭＳ 明朝" w:hAnsi="ＭＳ 明朝" w:hint="eastAsia"/>
                <w:kern w:val="0"/>
              </w:rPr>
              <w:t>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614</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～44</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89</w:t>
            </w:r>
            <w:r>
              <w:rPr>
                <w:rFonts w:ascii="ＭＳ 明朝" w:hAnsi="ＭＳ 明朝"/>
                <w:kern w:val="0"/>
              </w:rPr>
              <w:t>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945</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1,054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1,109</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1,161</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1,197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～66</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1,266</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1,404</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1,471</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1,504</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1,535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1,566</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～88</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1,597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1,659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1,721</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1,752</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1,814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1,845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1,876</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1,907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～110</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2,030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2,061</w:t>
            </w:r>
          </w:p>
        </w:tc>
        <w:tc>
          <w:tcPr>
            <w:tcW w:w="721"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2,092</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2,123</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2,154</w:t>
            </w:r>
          </w:p>
        </w:tc>
        <w:tc>
          <w:tcPr>
            <w:tcW w:w="721"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2,185</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2,216</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2,247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jc w:val="center"/>
              <w:textAlignment w:val="baseline"/>
              <w:rPr>
                <w:rFonts w:ascii="ＭＳ 明朝" w:hAnsi="ＭＳ 明朝"/>
                <w:kern w:val="0"/>
              </w:rPr>
            </w:pPr>
            <w:r>
              <w:rPr>
                <w:rFonts w:ascii="ＭＳ 明朝" w:hAnsi="ＭＳ 明朝" w:hint="eastAsia"/>
                <w:kern w:val="0"/>
                <w:sz w:val="18"/>
              </w:rPr>
              <w:t>使用距離</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～112</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～114</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～116</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～118</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～120</w:t>
            </w:r>
          </w:p>
        </w:tc>
        <w:tc>
          <w:tcPr>
            <w:tcW w:w="721" w:type="dxa"/>
            <w:tcBorders>
              <w:right w:val="single" w:sz="4" w:space="0" w:color="000000"/>
            </w:tcBorders>
            <w:shd w:val="clear" w:color="auto" w:fill="auto"/>
            <w:vAlign w:val="center"/>
          </w:tcPr>
          <w:p w:rsidR="0007298E" w:rsidRDefault="00DA19E5">
            <w:pPr>
              <w:overflowPunct w:val="0"/>
              <w:spacing w:line="240" w:lineRule="exact"/>
              <w:jc w:val="center"/>
              <w:textAlignment w:val="baseline"/>
              <w:rPr>
                <w:rFonts w:ascii="ＭＳ 明朝" w:hAnsi="ＭＳ 明朝"/>
                <w:kern w:val="0"/>
                <w:sz w:val="20"/>
              </w:rPr>
            </w:pPr>
            <w:r>
              <w:rPr>
                <w:rFonts w:ascii="ＭＳ 明朝" w:hAnsi="ＭＳ 明朝" w:hint="eastAsia"/>
                <w:kern w:val="0"/>
                <w:sz w:val="20"/>
              </w:rPr>
              <w:t>120</w:t>
            </w:r>
          </w:p>
          <w:p w:rsidR="0007298E" w:rsidRDefault="00DA19E5">
            <w:pPr>
              <w:overflowPunct w:val="0"/>
              <w:spacing w:line="240" w:lineRule="exact"/>
              <w:jc w:val="center"/>
              <w:textAlignment w:val="baseline"/>
              <w:rPr>
                <w:rFonts w:ascii="ＭＳ 明朝" w:hAnsi="ＭＳ 明朝"/>
                <w:kern w:val="0"/>
                <w:sz w:val="16"/>
              </w:rPr>
            </w:pPr>
            <w:r>
              <w:rPr>
                <w:rFonts w:ascii="ＭＳ 明朝" w:hAnsi="ＭＳ 明朝" w:hint="eastAsia"/>
                <w:kern w:val="0"/>
                <w:sz w:val="16"/>
              </w:rPr>
              <w:t>以上</w:t>
            </w:r>
          </w:p>
        </w:tc>
        <w:tc>
          <w:tcPr>
            <w:tcW w:w="722" w:type="dxa"/>
            <w:tcBorders>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left w:val="nil"/>
              <w:bottom w:val="nil"/>
              <w:right w:val="nil"/>
            </w:tcBorders>
            <w:vAlign w:val="center"/>
          </w:tcPr>
          <w:p w:rsidR="0007298E" w:rsidRDefault="001E3B19">
            <w:pPr>
              <w:overflowPunct w:val="0"/>
              <w:textAlignment w:val="baseline"/>
              <w:rPr>
                <w:rFonts w:ascii="ＭＳ 明朝" w:hAnsi="ＭＳ 明朝"/>
                <w:kern w:val="0"/>
                <w:sz w:val="16"/>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margin">
                        <wp:posOffset>666750</wp:posOffset>
                      </wp:positionV>
                      <wp:extent cx="0" cy="3486240"/>
                      <wp:effectExtent l="0" t="0" r="38100" b="19050"/>
                      <wp:wrapNone/>
                      <wp:docPr id="1054" name="Line 30"/>
                      <wp:cNvGraphicFramePr/>
                      <a:graphic xmlns:a="http://schemas.openxmlformats.org/drawingml/2006/main">
                        <a:graphicData uri="http://schemas.microsoft.com/office/word/2010/wordprocessingShape">
                          <wps:wsp>
                            <wps:cNvCnPr/>
                            <wps:spPr>
                              <a:xfrm>
                                <a:off x="0" y="0"/>
                                <a:ext cx="0" cy="3486240"/>
                              </a:xfrm>
                              <a:prstGeom prst="line">
                                <a:avLst/>
                              </a:prstGeom>
                              <a:noFill/>
                              <a:ln w="63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42D72D8A" id="Line 30" o:spid="_x0000_s1026" style="position:absolute;left:0;text-align:left;z-index: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52.5pt" to="391.2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" strokeweight=".5pt">
                      <w10:wrap anchorx="margin" anchory="margin"/>
                    </v:line>
                  </w:pict>
                </mc:Fallback>
              </mc:AlternateContent>
            </w:r>
            <w:r w:rsidR="00DA19E5">
              <w:rPr>
                <w:rFonts w:ascii="ＭＳ 明朝" w:hAnsi="ＭＳ 明朝"/>
                <w:noProof/>
              </w:rPr>
              <mc:AlternateContent>
                <mc:Choice Requires="wps">
                  <w:drawing>
                    <wp:anchor distT="0" distB="0" distL="114300" distR="114300" simplePos="0" relativeHeight="21" behindDoc="0" locked="0" layoutInCell="0" hidden="0" allowOverlap="1">
                      <wp:simplePos x="0" y="0"/>
                      <wp:positionH relativeFrom="column">
                        <wp:posOffset>5013960</wp:posOffset>
                      </wp:positionH>
                      <wp:positionV relativeFrom="paragraph">
                        <wp:posOffset>154940</wp:posOffset>
                      </wp:positionV>
                      <wp:extent cx="0" cy="2339975"/>
                      <wp:effectExtent l="635" t="0" r="29845" b="10160"/>
                      <wp:wrapNone/>
                      <wp:docPr id="1053" name="Line 205"/>
                      <wp:cNvGraphicFramePr/>
                      <a:graphic xmlns:a="http://schemas.openxmlformats.org/drawingml/2006/main">
                        <a:graphicData uri="http://schemas.microsoft.com/office/word/2010/wordprocessingShape">
                          <wps:wsp>
                            <wps:cNvCnPr/>
                            <wps:spPr>
                              <a:xfrm>
                                <a:off x="0" y="0"/>
                                <a:ext cx="0" cy="2339975"/>
                              </a:xfrm>
                              <a:prstGeom prst="line">
                                <a:avLst/>
                              </a:prstGeom>
                              <a:noFill/>
                              <a:ln w="9525">
                                <a:solidFill>
                                  <a:srgbClr val="000000"/>
                                </a:solidFill>
                                <a:round/>
                                <a:headEnd/>
                                <a:tailEnd/>
                              </a:ln>
                            </wps:spPr>
                            <wps:bodyPr/>
                          </wps:wsp>
                        </a:graphicData>
                      </a:graphic>
                    </wp:anchor>
                  </w:drawing>
                </mc:Choice>
                <mc:Fallback>
                  <w:pict>
                    <v:line id="Line 205" style="mso-wrap-distance-top:0pt;mso-wrap-distance-right:9pt;mso-wrap-distance-bottom:0pt;mso-position-vertical-relative:text;mso-position-horizontal-relative:text;position:absolute;mso-wrap-distance-left:9pt;z-index:21;" o:spid="_x0000_s1053" o:allowincell="f" o:allowoverlap="t" filled="f" stroked="t" strokecolor="#000000" strokeweight="0.75pt" o:spt="20" from="394.8pt,12.2pt" to="394.8pt,196.45pt">
                      <v:fill/>
                      <v:stroke filltype="solid"/>
                      <v:textbox style="layout-flow:horizontal;"/>
                      <v:imagedata o:title=""/>
                      <o:lock v:ext="edit" shapetype="t"/>
                      <w10:wrap type="none" anchorx="text" anchory="text"/>
                    </v:line>
                  </w:pict>
                </mc:Fallback>
              </mc:AlternateContent>
            </w: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2,278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2,309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2,340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2,402</w:t>
            </w:r>
          </w:p>
        </w:tc>
        <w:tc>
          <w:tcPr>
            <w:tcW w:w="721" w:type="dxa"/>
            <w:tcBorders>
              <w:right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2,433</w:t>
            </w:r>
          </w:p>
        </w:tc>
        <w:tc>
          <w:tcPr>
            <w:tcW w:w="722" w:type="dxa"/>
            <w:tcBorders>
              <w:top w:val="nil"/>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r>
    </w:tbl>
    <w:p w:rsidR="0007298E" w:rsidRDefault="0007298E">
      <w:pPr>
        <w:pStyle w:val="ac"/>
        <w:spacing w:line="200" w:lineRule="exact"/>
        <w:ind w:leftChars="0" w:left="794" w:rightChars="900" w:right="1928"/>
        <w:rPr>
          <w:rFonts w:ascii="ＭＳ 明朝" w:hAnsi="ＭＳ 明朝"/>
        </w:rPr>
      </w:pPr>
    </w:p>
    <w:p w:rsidR="0007298E" w:rsidRDefault="00DA19E5">
      <w:pPr>
        <w:ind w:rightChars="900" w:right="1928" w:firstLineChars="200" w:firstLine="428"/>
        <w:rPr>
          <w:rFonts w:ascii="ＭＳ 明朝" w:hAnsi="ＭＳ 明朝"/>
        </w:rPr>
      </w:pPr>
      <w:r>
        <w:rPr>
          <w:rFonts w:ascii="ＭＳ 明朝" w:hAnsi="ＭＳ 明朝" w:hint="eastAsia"/>
          <w:color w:val="000000" w:themeColor="text1"/>
        </w:rPr>
        <w:t>※</w:t>
      </w:r>
      <w:r>
        <w:rPr>
          <w:rFonts w:ascii="ＭＳ 明朝" w:hAnsi="ＭＳ 明朝" w:hint="eastAsia"/>
        </w:rPr>
        <w:t xml:space="preserve">　片道の使用距離は，120km以上の区分を除き，すべて「未満」とする。</w:t>
      </w:r>
    </w:p>
    <w:p w:rsidR="0007298E" w:rsidRDefault="00DA19E5">
      <w:pPr>
        <w:ind w:rightChars="900" w:right="1928" w:firstLine="428"/>
        <w:rPr>
          <w:rFonts w:ascii="ＭＳ 明朝" w:hAnsi="ＭＳ 明朝"/>
        </w:rPr>
      </w:pPr>
      <w:r>
        <w:rPr>
          <w:rFonts w:ascii="ＭＳ 明朝" w:hAnsi="ＭＳ 明朝" w:hint="eastAsia"/>
        </w:rPr>
        <w:t>※　北陸自動車道を利用する場合は，別途定めるものとする。</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継続者　当月分を翌月</w:t>
      </w:r>
      <w:r>
        <w:rPr>
          <w:rFonts w:ascii="ＭＳ 明朝" w:hAnsi="ＭＳ 明朝"/>
        </w:rPr>
        <w:t>10</w:t>
      </w:r>
      <w:r>
        <w:rPr>
          <w:rFonts w:ascii="ＭＳ 明朝" w:hAnsi="ＭＳ 明朝" w:hint="eastAsia"/>
        </w:rPr>
        <w:t>日までに支給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退職者　退職日以降において速やかに支給</w:t>
      </w:r>
    </w:p>
    <w:p w:rsidR="0007298E" w:rsidRDefault="00DA19E5">
      <w:pPr>
        <w:ind w:leftChars="200" w:left="428" w:rightChars="900" w:right="19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提出書類（教育事務所により異なる）</w:t>
      </w:r>
    </w:p>
    <w:p w:rsidR="0007298E" w:rsidRDefault="00DA19E5">
      <w:pPr>
        <w:ind w:leftChars="400" w:left="857" w:rightChars="900" w:right="1928"/>
        <w:rPr>
          <w:rFonts w:ascii="ＭＳ 明朝" w:hAnsi="ＭＳ 明朝"/>
        </w:rPr>
      </w:pPr>
      <w:r>
        <w:rPr>
          <w:rFonts w:ascii="ＭＳ 明朝" w:hAnsi="ＭＳ 明朝" w:hint="eastAsia"/>
        </w:rPr>
        <w:t>・出勤簿</w:t>
      </w:r>
      <w:r>
        <w:rPr>
          <w:rFonts w:ascii="ＭＳ 明朝" w:hAnsi="ＭＳ 明朝"/>
        </w:rPr>
        <w:t>(</w:t>
      </w:r>
      <w:r>
        <w:rPr>
          <w:rFonts w:ascii="ＭＳ 明朝" w:hAnsi="ＭＳ 明朝" w:hint="eastAsia"/>
        </w:rPr>
        <w:t>写）</w:t>
      </w:r>
    </w:p>
    <w:p w:rsidR="00B245D7" w:rsidRDefault="00DA19E5" w:rsidP="00B245D7">
      <w:pPr>
        <w:ind w:leftChars="400" w:left="857" w:rightChars="900" w:right="1928"/>
        <w:rPr>
          <w:rFonts w:ascii="ＭＳ 明朝" w:hAnsi="ＭＳ 明朝"/>
        </w:rPr>
      </w:pPr>
      <w:r>
        <w:rPr>
          <w:rFonts w:ascii="ＭＳ 明朝" w:hAnsi="ＭＳ 明朝" w:hint="eastAsia"/>
        </w:rPr>
        <w:t>・旅行命令簿兼計算書</w:t>
      </w:r>
      <w:r>
        <w:rPr>
          <w:rFonts w:ascii="ＭＳ 明朝" w:hAnsi="ＭＳ 明朝"/>
        </w:rPr>
        <w:t>(</w:t>
      </w:r>
      <w:r>
        <w:rPr>
          <w:rFonts w:ascii="ＭＳ 明朝" w:hAnsi="ＭＳ 明朝" w:hint="eastAsia"/>
        </w:rPr>
        <w:t>写）</w:t>
      </w:r>
    </w:p>
    <w:p w:rsidR="0007298E" w:rsidRDefault="00DA19E5" w:rsidP="00D2405E">
      <w:pPr>
        <w:ind w:leftChars="400" w:left="857" w:rightChars="900" w:right="1928"/>
        <w:rPr>
          <w:rFonts w:ascii="ＭＳ 明朝" w:hAnsi="ＭＳ 明朝"/>
        </w:rPr>
      </w:pPr>
      <w:r>
        <w:rPr>
          <w:rFonts w:ascii="ＭＳ 明朝" w:hAnsi="ＭＳ 明朝" w:hint="eastAsia"/>
        </w:rPr>
        <w:t>・費用弁償支給台帳</w:t>
      </w:r>
    </w:p>
    <w:p w:rsidR="00B245D7" w:rsidRDefault="00B245D7" w:rsidP="00B245D7">
      <w:pPr>
        <w:ind w:left="857" w:rightChars="900" w:right="1928" w:hangingChars="400" w:hanging="857"/>
        <w:rPr>
          <w:rFonts w:ascii="ＭＳ 明朝" w:hAnsi="ＭＳ 明朝"/>
        </w:rPr>
      </w:pPr>
    </w:p>
    <w:p w:rsidR="0007298E" w:rsidRDefault="00DA19E5">
      <w:pPr>
        <w:ind w:rightChars="875" w:right="1874"/>
        <w:rPr>
          <w:rFonts w:ascii="ＭＳ 明朝" w:hAnsi="ＭＳ 明朝"/>
        </w:rPr>
      </w:pPr>
      <w:r>
        <w:rPr>
          <w:rFonts w:ascii="ＭＳ 明朝" w:hAnsi="ＭＳ 明朝"/>
          <w:noProof/>
          <w:kern w:val="0"/>
        </w:rPr>
        <w:lastRenderedPageBreak/>
        <w:drawing>
          <wp:inline distT="0" distB="0" distL="0" distR="0">
            <wp:extent cx="6105525" cy="1708150"/>
            <wp:effectExtent l="0" t="0" r="0" b="0"/>
            <wp:docPr id="1056" name="Picture 2"/>
            <wp:cNvGraphicFramePr/>
            <a:graphic xmlns:a="http://schemas.openxmlformats.org/drawingml/2006/main">
              <a:graphicData uri="http://schemas.openxmlformats.org/drawingml/2006/picture">
                <pic:pic xmlns:pic="http://schemas.openxmlformats.org/drawingml/2006/picture">
                  <pic:nvPicPr>
                    <pic:cNvPr id="1056" name="Picture 2"/>
                    <pic:cNvPicPr>
                      <a:picLocks noChangeAspect="1" noChangeArrowheads="1"/>
                    </pic:cNvPicPr>
                  </pic:nvPicPr>
                  <pic:blipFill>
                    <a:blip r:embed="rId7"/>
                    <a:stretch>
                      <a:fillRect/>
                    </a:stretch>
                  </pic:blipFill>
                  <pic:spPr>
                    <a:xfrm>
                      <a:off x="0" y="0"/>
                      <a:ext cx="6105525" cy="1708150"/>
                    </a:xfrm>
                    <a:prstGeom prst="rect">
                      <a:avLst/>
                    </a:prstGeom>
                    <a:noFill/>
                    <a:ln>
                      <a:noFill/>
                    </a:ln>
                  </pic:spPr>
                </pic:pic>
              </a:graphicData>
            </a:graphic>
          </wp:inline>
        </w:drawing>
      </w:r>
    </w:p>
    <w:p w:rsidR="0007298E" w:rsidRDefault="0007298E">
      <w:pPr>
        <w:overflowPunct w:val="0"/>
        <w:ind w:rightChars="875" w:right="1874"/>
        <w:textAlignment w:val="baseline"/>
        <w:rPr>
          <w:rFonts w:ascii="ＭＳ 明朝" w:hAnsi="ＭＳ 明朝"/>
          <w:kern w:val="0"/>
        </w:rPr>
      </w:pPr>
    </w:p>
    <w:sectPr w:rsidR="0007298E">
      <w:headerReference w:type="even" r:id="rId8"/>
      <w:headerReference w:type="default" r:id="rId9"/>
      <w:footerReference w:type="even" r:id="rId10"/>
      <w:footerReference w:type="default" r:id="rId11"/>
      <w:pgSz w:w="11906" w:h="16838"/>
      <w:pgMar w:top="1418" w:right="1134" w:bottom="1418" w:left="1134" w:header="567" w:footer="851" w:gutter="0"/>
      <w:pgNumType w:start="6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34A" w:rsidRDefault="00AE534A">
      <w:r>
        <w:separator/>
      </w:r>
    </w:p>
  </w:endnote>
  <w:endnote w:type="continuationSeparator" w:id="0">
    <w:p w:rsidR="00AE534A" w:rsidRDefault="00AE5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0EE" w:rsidRDefault="001110EE">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484D29">
      <w:rPr>
        <w:rFonts w:ascii="ＭＳ 明朝" w:hAnsi="ＭＳ 明朝"/>
        <w:noProof/>
      </w:rPr>
      <w:t>72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0EE" w:rsidRDefault="001110EE">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484D29">
      <w:rPr>
        <w:rFonts w:ascii="ＭＳ 明朝" w:hAnsi="ＭＳ 明朝"/>
        <w:noProof/>
      </w:rPr>
      <w:t>71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34A" w:rsidRDefault="00AE534A">
      <w:r>
        <w:separator/>
      </w:r>
    </w:p>
  </w:footnote>
  <w:footnote w:type="continuationSeparator" w:id="0">
    <w:p w:rsidR="00AE534A" w:rsidRDefault="00AE5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0EE" w:rsidRDefault="001110EE">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0EE" w:rsidRDefault="001110EE">
    <w:pPr>
      <w:pStyle w:val="a3"/>
      <w:tabs>
        <w:tab w:val="clear" w:pos="4252"/>
        <w:tab w:val="clear" w:pos="8504"/>
      </w:tabs>
      <w:wordWrap w:val="0"/>
      <w:jc w:val="right"/>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056333A"/>
    <w:lvl w:ilvl="0" w:tplc="4DFC51C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8E"/>
    <w:rsid w:val="0004473B"/>
    <w:rsid w:val="00050631"/>
    <w:rsid w:val="0007298E"/>
    <w:rsid w:val="00083FE7"/>
    <w:rsid w:val="000A5425"/>
    <w:rsid w:val="001110EE"/>
    <w:rsid w:val="00126CA3"/>
    <w:rsid w:val="00154B86"/>
    <w:rsid w:val="00161C05"/>
    <w:rsid w:val="001938E8"/>
    <w:rsid w:val="001B76D8"/>
    <w:rsid w:val="001E3B19"/>
    <w:rsid w:val="00270B68"/>
    <w:rsid w:val="0034508B"/>
    <w:rsid w:val="00397E3F"/>
    <w:rsid w:val="003A6C4A"/>
    <w:rsid w:val="00437536"/>
    <w:rsid w:val="0044756D"/>
    <w:rsid w:val="00457FB8"/>
    <w:rsid w:val="00484D29"/>
    <w:rsid w:val="004A3B19"/>
    <w:rsid w:val="005A4838"/>
    <w:rsid w:val="00661B27"/>
    <w:rsid w:val="00664279"/>
    <w:rsid w:val="00666B8F"/>
    <w:rsid w:val="006B15DE"/>
    <w:rsid w:val="006C7F14"/>
    <w:rsid w:val="00757D2C"/>
    <w:rsid w:val="007C1C49"/>
    <w:rsid w:val="0081007D"/>
    <w:rsid w:val="00811783"/>
    <w:rsid w:val="00866B99"/>
    <w:rsid w:val="008B46FE"/>
    <w:rsid w:val="008D772E"/>
    <w:rsid w:val="009005FB"/>
    <w:rsid w:val="009211D4"/>
    <w:rsid w:val="00947729"/>
    <w:rsid w:val="009A76CD"/>
    <w:rsid w:val="009A7AB7"/>
    <w:rsid w:val="00A33F4A"/>
    <w:rsid w:val="00A67543"/>
    <w:rsid w:val="00AE534A"/>
    <w:rsid w:val="00AF3F6C"/>
    <w:rsid w:val="00B245D7"/>
    <w:rsid w:val="00BC5EE4"/>
    <w:rsid w:val="00C12F2D"/>
    <w:rsid w:val="00CC03A3"/>
    <w:rsid w:val="00D2405E"/>
    <w:rsid w:val="00D502A9"/>
    <w:rsid w:val="00D62322"/>
    <w:rsid w:val="00DA19E5"/>
    <w:rsid w:val="00E020FF"/>
    <w:rsid w:val="00E26468"/>
    <w:rsid w:val="00E701FA"/>
    <w:rsid w:val="00E83254"/>
    <w:rsid w:val="00EF4F56"/>
    <w:rsid w:val="00F034E0"/>
    <w:rsid w:val="00F33B19"/>
    <w:rsid w:val="00F61139"/>
    <w:rsid w:val="00F71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25AE27A"/>
  <w15:chartTrackingRefBased/>
  <w15:docId w15:val="{1D2007A5-BA2E-43E1-B633-4962D0DA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List Paragraph"/>
    <w:basedOn w:val="a"/>
    <w:qFormat/>
    <w:pPr>
      <w:ind w:leftChars="400" w:left="840"/>
    </w:p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10</Pages>
  <Words>1198</Words>
  <Characters>6832</Characters>
  <Application>Microsoft Office Word</Application>
  <DocSecurity>0</DocSecurity>
  <Lines>56</Lines>
  <Paragraphs>16</Paragraphs>
  <ScaleCrop>false</ScaleCrop>
  <HeadingPairs>
    <vt:vector size="2" baseType="variant">
      <vt:variant>
        <vt:lpstr>タイトル</vt:lpstr>
      </vt:variant>
      <vt:variant>
        <vt:i4>1</vt:i4>
      </vt:variant>
    </vt:vector>
  </HeadingPairs>
  <TitlesOfParts>
    <vt:vector size="1" baseType="lpstr">
      <vt:lpstr>(5) 通勤手当</vt:lpstr>
    </vt:vector>
  </TitlesOfParts>
  <Company>Toshiba</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通勤手当</dc:title>
  <dc:creator>石川県公立小中学校教育事務研究会</dc:creator>
  <cp:lastModifiedBy>七尾中学校 事務</cp:lastModifiedBy>
  <cp:revision>26</cp:revision>
  <cp:lastPrinted>2022-01-24T03:42:00Z</cp:lastPrinted>
  <dcterms:created xsi:type="dcterms:W3CDTF">2024-08-23T04:14:00Z</dcterms:created>
  <dcterms:modified xsi:type="dcterms:W3CDTF">2024-09-28T08:05:00Z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d390a93705054cff3e4a4fa1febd0d4afcbf0b4ff14ad7f4ca9ab3444e662fcb</vt:lpwstr>
  </property>
</Properties>
</file>