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500" w:lineRule="exact"/>
        <w:rPr>
          <w:rFonts w:hint="default"/>
        </w:rPr>
      </w:pPr>
      <w:r>
        <w:rPr>
          <w:rFonts w:hint="eastAsia" w:ascii="ＭＳ ゴシック" w:hAnsi="ＭＳ ゴシック" w:eastAsia="ＭＳ ゴシック"/>
          <w:sz w:val="36"/>
        </w:rPr>
        <w:t>１　文　書</w:t>
      </w:r>
    </w:p>
    <w:p>
      <w:pPr>
        <w:pStyle w:val="0"/>
        <w:rPr>
          <w:rFonts w:hint="default"/>
        </w:rPr>
      </w:pPr>
      <w:r>
        <w:rPr>
          <w:rFonts w:hint="eastAsia" w:ascii="ＭＳ ゴシック" w:hAnsi="ＭＳ ゴシック" w:eastAsia="ＭＳ ゴシック"/>
        </w:rPr>
        <w:t>(1)</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文書の意義・定義と特性</w:t>
      </w:r>
    </w:p>
    <w:p>
      <w:pPr>
        <w:pStyle w:val="0"/>
        <w:ind w:left="214" w:leftChars="100"/>
        <w:rPr>
          <w:rFonts w:hint="default"/>
        </w:rPr>
      </w:pPr>
      <w:r>
        <w:rPr>
          <w:rFonts w:hint="eastAsia"/>
        </w:rPr>
        <w:t>ア　文書の意義</w:t>
      </w:r>
    </w:p>
    <w:p>
      <w:pPr>
        <w:pStyle w:val="0"/>
        <w:ind w:left="428" w:leftChars="200" w:firstLine="214" w:firstLineChars="100"/>
        <w:rPr>
          <w:rFonts w:hint="default"/>
        </w:rPr>
      </w:pPr>
      <w:r>
        <w:rPr>
          <w:rFonts w:hint="eastAsia"/>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統一的な組織活動が確保されている。</w:t>
      </w:r>
      <w:r>
        <w:rPr>
          <w:rFonts w:hint="eastAsia"/>
          <w:color w:val="auto"/>
        </w:rPr>
        <w:t>したがって，</w:t>
      </w:r>
      <w:r>
        <w:rPr>
          <w:rFonts w:hint="eastAsia"/>
        </w:rPr>
        <w:t>学校のさまざまな情報の管理も，基本的には伝達媒体としての文書に基づいて行うことが必要となり，文書の適正な管理や効率的な活用が重要である。</w:t>
      </w:r>
    </w:p>
    <w:p>
      <w:pPr>
        <w:pStyle w:val="0"/>
        <w:ind w:left="214" w:leftChars="100"/>
        <w:rPr>
          <w:rFonts w:hint="default"/>
        </w:rPr>
      </w:pPr>
      <w:r>
        <w:rPr>
          <w:rFonts w:hint="eastAsia"/>
        </w:rPr>
        <w:t>イ　文書の定義</w:t>
      </w:r>
    </w:p>
    <w:p>
      <w:pPr>
        <w:pStyle w:val="0"/>
        <w:ind w:left="428" w:leftChars="200" w:firstLine="214" w:firstLineChars="100"/>
        <w:rPr>
          <w:rFonts w:hint="default"/>
        </w:rPr>
      </w:pPr>
      <w:r>
        <w:rPr>
          <w:rFonts w:hint="eastAsia"/>
        </w:rPr>
        <w:t>文書としての要件は次のとおりである。</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文字又はこれに代わるべき符号を用いて記載されていること</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特定の人の意思が記載されていること</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その意思は具体的に記載されていること</w:t>
      </w:r>
    </w:p>
    <w:p>
      <w:pPr>
        <w:pStyle w:val="0"/>
        <w:ind w:left="428" w:leftChars="200"/>
        <w:rPr>
          <w:rFonts w:hint="default"/>
        </w:rPr>
      </w:pPr>
      <w:r>
        <w:rPr>
          <w:rFonts w:hint="eastAsia"/>
        </w:rPr>
        <w:t>(</w:t>
      </w:r>
      <w:r>
        <w:rPr>
          <w:rFonts w:hint="eastAsia"/>
        </w:rPr>
        <w:t>ｴ</w:t>
      </w:r>
      <w:r>
        <w:rPr>
          <w:rFonts w:hint="eastAsia"/>
        </w:rPr>
        <w:t>)</w:t>
      </w:r>
      <w:r>
        <w:rPr>
          <w:rFonts w:hint="eastAsia"/>
          <w:spacing w:val="-1"/>
        </w:rPr>
        <w:t xml:space="preserve"> </w:t>
      </w:r>
      <w:r>
        <w:rPr>
          <w:rFonts w:hint="eastAsia"/>
        </w:rPr>
        <w:t>有体物の上に記載されていること</w:t>
      </w:r>
    </w:p>
    <w:p>
      <w:pPr>
        <w:pStyle w:val="0"/>
        <w:ind w:left="428" w:leftChars="200"/>
        <w:rPr>
          <w:rFonts w:hint="default"/>
        </w:rPr>
      </w:pPr>
      <w:r>
        <w:rPr>
          <w:rFonts w:hint="eastAsia"/>
        </w:rPr>
        <w:t>(</w:t>
      </w:r>
      <w:r>
        <w:rPr>
          <w:rFonts w:hint="eastAsia"/>
        </w:rPr>
        <w:t>ｵ</w:t>
      </w:r>
      <w:r>
        <w:rPr>
          <w:rFonts w:hint="eastAsia"/>
        </w:rPr>
        <w:t>)</w:t>
      </w:r>
      <w:r>
        <w:rPr>
          <w:rFonts w:hint="eastAsia"/>
          <w:spacing w:val="-1"/>
        </w:rPr>
        <w:t xml:space="preserve"> </w:t>
      </w:r>
      <w:r>
        <w:rPr>
          <w:rFonts w:hint="eastAsia"/>
        </w:rPr>
        <w:t>その記載は永続すべき状態であること</w:t>
      </w:r>
    </w:p>
    <w:p>
      <w:pPr>
        <w:pStyle w:val="0"/>
        <w:ind w:left="214" w:leftChars="100"/>
        <w:rPr>
          <w:rFonts w:hint="default"/>
        </w:rPr>
      </w:pPr>
      <w:r>
        <w:rPr>
          <w:rFonts w:hint="eastAsia"/>
        </w:rPr>
        <w:t>ウ　文書の特性</w:t>
      </w:r>
    </w:p>
    <w:p>
      <w:pPr>
        <w:pStyle w:val="0"/>
        <w:ind w:left="428" w:leftChars="200" w:firstLine="214" w:firstLineChars="100"/>
        <w:rPr>
          <w:rFonts w:hint="default"/>
        </w:rPr>
      </w:pPr>
      <w:r>
        <w:rPr>
          <w:rFonts w:hint="eastAsia"/>
        </w:rPr>
        <w:t>文書には，口頭にはない次のような性質，能力がある。</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確実性･････････事実に関する証拠能力</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保存・永続性･･･記録状態の長期的維持能力</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普遍・伝達性･･･広範囲に超時間的かつ同時的な伝達能力</w:t>
      </w:r>
    </w:p>
    <w:p>
      <w:pPr>
        <w:pStyle w:val="0"/>
        <w:ind w:left="428" w:leftChars="200"/>
        <w:rPr>
          <w:rFonts w:hint="default"/>
        </w:rPr>
      </w:pPr>
      <w:r>
        <w:rPr>
          <w:rFonts w:hint="eastAsia"/>
        </w:rPr>
        <w:t>(</w:t>
      </w:r>
      <w:r>
        <w:rPr>
          <w:rFonts w:hint="eastAsia"/>
        </w:rPr>
        <w:t>ｴ</w:t>
      </w:r>
      <w:r>
        <w:rPr>
          <w:rFonts w:hint="eastAsia"/>
        </w:rPr>
        <w:t>)</w:t>
      </w:r>
      <w:r>
        <w:rPr>
          <w:rFonts w:hint="eastAsia"/>
          <w:spacing w:val="-1"/>
        </w:rPr>
        <w:t xml:space="preserve"> </w:t>
      </w:r>
      <w:r>
        <w:rPr>
          <w:rFonts w:hint="eastAsia"/>
        </w:rPr>
        <w:t>選択性･････････記録された内容を部分的に取り出せる対応能力</w:t>
      </w:r>
    </w:p>
    <w:p>
      <w:pPr>
        <w:pStyle w:val="0"/>
        <w:ind w:left="428" w:leftChars="200"/>
        <w:rPr>
          <w:rFonts w:hint="default"/>
        </w:rPr>
      </w:pPr>
      <w:r>
        <w:rPr>
          <w:rFonts w:hint="eastAsia"/>
        </w:rPr>
        <w:t>(</w:t>
      </w:r>
      <w:r>
        <w:rPr>
          <w:rFonts w:hint="eastAsia"/>
        </w:rPr>
        <w:t>ｵ</w:t>
      </w:r>
      <w:r>
        <w:rPr>
          <w:rFonts w:hint="eastAsia"/>
        </w:rPr>
        <w:t>)</w:t>
      </w:r>
      <w:r>
        <w:rPr>
          <w:rFonts w:hint="eastAsia"/>
          <w:spacing w:val="-1"/>
        </w:rPr>
        <w:t xml:space="preserve"> </w:t>
      </w:r>
      <w:r>
        <w:rPr>
          <w:rFonts w:hint="eastAsia"/>
        </w:rPr>
        <w:t>客観性･････････伝達者・被伝達者の主観や感情からの影響を防ぐ能力</w:t>
      </w:r>
    </w:p>
    <w:p>
      <w:pPr>
        <w:pStyle w:val="0"/>
        <w:ind w:left="428" w:leftChars="200"/>
        <w:rPr>
          <w:rFonts w:hint="default"/>
        </w:rPr>
      </w:pPr>
      <w:r>
        <w:rPr>
          <w:rFonts w:hint="eastAsia"/>
        </w:rPr>
        <w:t>次のような場合は，特に文書によることが適当と考えられる。</w:t>
      </w:r>
    </w:p>
    <w:p>
      <w:pPr>
        <w:pStyle w:val="0"/>
        <w:ind w:left="643" w:leftChars="300"/>
        <w:rPr>
          <w:rFonts w:hint="default"/>
        </w:rPr>
      </w:pPr>
      <w:r>
        <w:rPr>
          <w:rFonts w:hint="eastAsia"/>
        </w:rPr>
        <w:t>ａ　意思表示の内容を証拠づける必要があるとき</w:t>
      </w:r>
    </w:p>
    <w:p>
      <w:pPr>
        <w:pStyle w:val="0"/>
        <w:ind w:left="643" w:leftChars="300"/>
        <w:rPr>
          <w:rFonts w:hint="default"/>
        </w:rPr>
      </w:pPr>
      <w:r>
        <w:rPr>
          <w:rFonts w:hint="eastAsia"/>
        </w:rPr>
        <w:t>ｂ　反復して内容を知らせる必要があるとき</w:t>
      </w:r>
    </w:p>
    <w:p>
      <w:pPr>
        <w:pStyle w:val="0"/>
        <w:ind w:left="643" w:leftChars="300"/>
        <w:rPr>
          <w:rFonts w:hint="default"/>
        </w:rPr>
      </w:pPr>
      <w:r>
        <w:rPr>
          <w:rFonts w:hint="eastAsia"/>
        </w:rPr>
        <w:t>ｃ　複雑，難解な内容にわたるとき</w:t>
      </w:r>
    </w:p>
    <w:p>
      <w:pPr>
        <w:pStyle w:val="0"/>
        <w:ind w:left="643" w:leftChars="300"/>
        <w:rPr>
          <w:rFonts w:hint="default"/>
        </w:rPr>
      </w:pPr>
      <w:r>
        <w:rPr>
          <w:rFonts w:hint="eastAsia"/>
        </w:rPr>
        <w:t>ｄ　意思を伝達するまでに相当の時間的余裕があるとき</w:t>
      </w:r>
    </w:p>
    <w:p>
      <w:pPr>
        <w:pStyle w:val="0"/>
        <w:rPr>
          <w:rFonts w:hint="default"/>
        </w:rPr>
      </w:pPr>
      <w:r>
        <w:rPr>
          <w:rFonts w:hint="eastAsia" w:ascii="ＭＳ ゴシック" w:hAnsi="ＭＳ ゴシック" w:eastAsia="ＭＳ ゴシック"/>
        </w:rPr>
        <w:t>(2)</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文書の分類</w:t>
      </w:r>
    </w:p>
    <w:p>
      <w:pPr>
        <w:pStyle w:val="0"/>
        <w:ind w:left="214" w:leftChars="100"/>
        <w:rPr>
          <w:rFonts w:hint="default"/>
        </w:rPr>
      </w:pPr>
      <w:r>
        <w:rPr>
          <w:rFonts w:hint="eastAsia"/>
        </w:rPr>
        <w:t>ア　文書の作成者による分類</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官公庁又は公務員が作成するもの････････････公文書</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私人が作成するもの････････････････････････私文書</w:t>
      </w:r>
    </w:p>
    <w:p>
      <w:pPr>
        <w:pStyle w:val="0"/>
        <w:ind w:left="428" w:leftChars="200" w:firstLine="214" w:firstLineChars="100"/>
        <w:rPr>
          <w:rFonts w:hint="default"/>
        </w:rPr>
      </w:pPr>
      <w:r>
        <w:rPr>
          <w:rFonts w:hint="eastAsia"/>
        </w:rPr>
        <w:t>文書の作成名義によっていずれかに分かれるが，私人の証明願に公的立場の公務員が（責任者名義）証明すれば，内容のいかんにかかわらず公文書である。</w:t>
      </w:r>
    </w:p>
    <w:p>
      <w:pPr>
        <w:pStyle w:val="0"/>
        <w:ind w:left="214" w:leftChars="100"/>
        <w:rPr>
          <w:rFonts w:hint="default"/>
        </w:rPr>
      </w:pPr>
      <w:r>
        <w:rPr>
          <w:rFonts w:hint="eastAsia"/>
        </w:rPr>
        <w:t>イ　文書の内容に関する職務権限による分類</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職務上から作成するもの････････････････････公文書</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職務の範囲外において作成するもの･･････････私文書</w:t>
      </w:r>
    </w:p>
    <w:p>
      <w:pPr>
        <w:pStyle w:val="0"/>
        <w:ind w:left="428" w:leftChars="200" w:firstLine="214" w:firstLineChars="100"/>
        <w:rPr>
          <w:rFonts w:hint="default"/>
        </w:rPr>
      </w:pPr>
      <w:r>
        <w:rPr>
          <w:rFonts w:hint="eastAsia"/>
        </w:rPr>
        <w:t>公文書は公務員が職務執行の範囲内において作成するものであるから，職務執行と関係のない文書は私文書と考えられる。</w:t>
      </w:r>
    </w:p>
    <w:p>
      <w:pPr>
        <w:pStyle w:val="0"/>
        <w:rPr>
          <w:rFonts w:hint="default"/>
        </w:rPr>
      </w:pPr>
    </w:p>
    <w:p>
      <w:pPr>
        <w:pStyle w:val="0"/>
        <w:rPr>
          <w:rFonts w:hint="default"/>
        </w:rPr>
      </w:pPr>
      <w:r>
        <w:rPr>
          <w:rFonts w:hint="eastAsia" w:ascii="ＭＳ ゴシック" w:hAnsi="ＭＳ ゴシック" w:eastAsia="ＭＳ ゴシック"/>
        </w:rPr>
        <w:t>(3)</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公文書</w:t>
      </w:r>
    </w:p>
    <w:p>
      <w:pPr>
        <w:pStyle w:val="0"/>
        <w:ind w:left="214" w:leftChars="100"/>
        <w:rPr>
          <w:rFonts w:hint="default"/>
        </w:rPr>
      </w:pPr>
      <w:r>
        <w:rPr>
          <w:rFonts w:hint="eastAsia"/>
        </w:rPr>
        <w:t>ア　公文書成立の要件</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内容的に違法・不能・不当なものでないこと</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作成する行政機関の権限内の事項について作成されたものであること</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一定の手続きを経て，一定の形式を備えていること</w:t>
      </w:r>
    </w:p>
    <w:p>
      <w:pPr>
        <w:pStyle w:val="0"/>
        <w:ind w:left="428" w:leftChars="200"/>
        <w:rPr>
          <w:rFonts w:hint="default"/>
        </w:rPr>
      </w:pPr>
      <w:r>
        <w:rPr>
          <w:rFonts w:hint="eastAsia"/>
        </w:rPr>
        <w:t>(</w:t>
      </w:r>
      <w:r>
        <w:rPr>
          <w:rFonts w:hint="eastAsia"/>
        </w:rPr>
        <w:t>ｴ</w:t>
      </w:r>
      <w:r>
        <w:rPr>
          <w:rFonts w:hint="eastAsia"/>
        </w:rPr>
        <w:t>)</w:t>
      </w:r>
      <w:r>
        <w:rPr>
          <w:rFonts w:hint="eastAsia"/>
          <w:spacing w:val="-1"/>
        </w:rPr>
        <w:t xml:space="preserve"> </w:t>
      </w:r>
      <w:r>
        <w:rPr>
          <w:rFonts w:hint="eastAsia"/>
        </w:rPr>
        <w:t>伝達性・普遍性・永続性・客観性・確実性が要求されていること</w:t>
      </w:r>
    </w:p>
    <w:p>
      <w:pPr>
        <w:pStyle w:val="0"/>
        <w:ind w:left="214" w:leftChars="100"/>
        <w:rPr>
          <w:rFonts w:hint="default"/>
        </w:rPr>
      </w:pPr>
      <w:r>
        <w:rPr>
          <w:rFonts w:hint="eastAsia"/>
        </w:rPr>
        <w:t>イ　公文書の種類</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文書の性格による種類</w:t>
      </w:r>
    </w:p>
    <w:p>
      <w:pPr>
        <w:pStyle w:val="0"/>
        <w:ind w:left="643" w:leftChars="300" w:firstLine="214" w:firstLineChars="100"/>
        <w:rPr>
          <w:rFonts w:hint="default"/>
        </w:rPr>
      </w:pPr>
      <w:r>
        <w:rPr>
          <w:rFonts w:hint="eastAsia"/>
        </w:rPr>
        <w:t>一般文書と秘密文書（秘文書・一時秘文書・取扱注意文書）</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文書の性質による種類</w:t>
      </w:r>
    </w:p>
    <w:p>
      <w:pPr>
        <w:pStyle w:val="0"/>
        <w:ind w:left="643" w:leftChars="300"/>
        <w:rPr>
          <w:rFonts w:hint="default"/>
        </w:rPr>
      </w:pPr>
      <w:r>
        <w:rPr>
          <w:rFonts w:hint="eastAsia"/>
        </w:rPr>
        <w:t>ａ　例規文書･････････････条例・規則</w:t>
      </w:r>
    </w:p>
    <w:p>
      <w:pPr>
        <w:pStyle w:val="0"/>
        <w:ind w:left="643" w:leftChars="300"/>
        <w:rPr>
          <w:rFonts w:hint="default"/>
        </w:rPr>
      </w:pPr>
      <w:r>
        <w:rPr>
          <w:rFonts w:hint="eastAsia"/>
        </w:rPr>
        <w:t>ｂ　公示文書･････････････告示・公告</w:t>
      </w:r>
    </w:p>
    <w:p>
      <w:pPr>
        <w:pStyle w:val="0"/>
        <w:ind w:left="643" w:leftChars="300"/>
        <w:rPr>
          <w:rFonts w:hint="default"/>
          <w:color w:val="000000" w:themeColor="text1"/>
        </w:rPr>
      </w:pPr>
      <w:r>
        <w:rPr>
          <w:rFonts w:hint="eastAsia"/>
        </w:rPr>
        <w:t>ｃ　令達文書･････････････訓令・</w:t>
      </w:r>
      <w:r>
        <w:rPr>
          <w:rFonts w:hint="eastAsia"/>
          <w:color w:val="000000" w:themeColor="text1"/>
        </w:rPr>
        <w:t>内訓・指令（許認可等）・達</w:t>
      </w:r>
    </w:p>
    <w:p>
      <w:pPr>
        <w:pStyle w:val="0"/>
        <w:ind w:left="643" w:leftChars="300"/>
        <w:rPr>
          <w:rFonts w:hint="default"/>
        </w:rPr>
      </w:pPr>
      <w:r>
        <w:rPr>
          <w:rFonts w:hint="eastAsia"/>
        </w:rPr>
        <w:t>ｄ　諮問文書･････････････諮問</w:t>
      </w:r>
    </w:p>
    <w:p>
      <w:pPr>
        <w:pStyle w:val="0"/>
        <w:ind w:left="643" w:leftChars="300"/>
        <w:rPr>
          <w:rFonts w:hint="default"/>
        </w:rPr>
      </w:pPr>
      <w:r>
        <w:rPr>
          <w:rFonts w:hint="eastAsia"/>
        </w:rPr>
        <w:t>ｅ　一般文書</w:t>
      </w:r>
    </w:p>
    <w:p>
      <w:pPr>
        <w:pStyle w:val="0"/>
        <w:ind w:left="857" w:leftChars="400"/>
        <w:rPr>
          <w:rFonts w:hint="default"/>
        </w:rPr>
      </w:pPr>
      <w:r>
        <w:rPr>
          <w:rFonts w:hint="eastAsia"/>
        </w:rPr>
        <w:t>(a)</w:t>
      </w:r>
      <w:r>
        <w:rPr>
          <w:rFonts w:hint="eastAsia"/>
          <w:spacing w:val="-1"/>
        </w:rPr>
        <w:t xml:space="preserve"> </w:t>
      </w:r>
      <w:r>
        <w:rPr>
          <w:rFonts w:hint="eastAsia"/>
        </w:rPr>
        <w:t>往復文書･･･････････照会・回答・答申・通知・報告・申請等</w:t>
      </w:r>
    </w:p>
    <w:p>
      <w:pPr>
        <w:pStyle w:val="0"/>
        <w:ind w:left="857" w:leftChars="400"/>
        <w:rPr>
          <w:rFonts w:hint="default"/>
        </w:rPr>
      </w:pPr>
      <w:r>
        <w:rPr>
          <w:rFonts w:hint="eastAsia"/>
        </w:rPr>
        <w:t>(b)</w:t>
      </w:r>
      <w:r>
        <w:rPr>
          <w:rFonts w:hint="eastAsia"/>
          <w:spacing w:val="-1"/>
        </w:rPr>
        <w:t xml:space="preserve"> </w:t>
      </w:r>
      <w:r>
        <w:rPr>
          <w:rFonts w:hint="eastAsia"/>
        </w:rPr>
        <w:t>部内文書･･･････････</w:t>
      </w:r>
      <w:r>
        <w:rPr>
          <w:rFonts w:hint="eastAsia"/>
          <w:color w:val="000000" w:themeColor="text1"/>
        </w:rPr>
        <w:t>伺い・</w:t>
      </w:r>
      <w:r>
        <w:rPr>
          <w:rFonts w:hint="eastAsia"/>
        </w:rPr>
        <w:t>事務引継書・辞令・復命書・内申書・願届等</w:t>
      </w:r>
    </w:p>
    <w:p>
      <w:pPr>
        <w:pStyle w:val="0"/>
        <w:ind w:left="857" w:leftChars="400"/>
        <w:rPr>
          <w:rFonts w:hint="default"/>
        </w:rPr>
      </w:pPr>
      <w:r>
        <w:rPr>
          <w:rFonts w:hint="eastAsia"/>
        </w:rPr>
        <w:t>(c)</w:t>
      </w:r>
      <w:r>
        <w:rPr>
          <w:rFonts w:hint="eastAsia"/>
          <w:spacing w:val="-1"/>
        </w:rPr>
        <w:t xml:space="preserve"> </w:t>
      </w:r>
      <w:r>
        <w:rPr>
          <w:rFonts w:hint="eastAsia"/>
        </w:rPr>
        <w:t>儀礼文書･･･････････表彰状・感謝状・式辞・書簡等</w:t>
      </w:r>
    </w:p>
    <w:p>
      <w:pPr>
        <w:pStyle w:val="0"/>
        <w:ind w:left="857" w:leftChars="400"/>
        <w:rPr>
          <w:rFonts w:hint="default"/>
        </w:rPr>
      </w:pPr>
      <w:r>
        <w:rPr>
          <w:rFonts w:hint="eastAsia"/>
        </w:rPr>
        <w:t>(d)</w:t>
      </w:r>
      <w:r>
        <w:rPr>
          <w:rFonts w:hint="eastAsia"/>
          <w:spacing w:val="-1"/>
        </w:rPr>
        <w:t xml:space="preserve"> </w:t>
      </w:r>
      <w:r>
        <w:rPr>
          <w:rFonts w:hint="eastAsia"/>
        </w:rPr>
        <w:t>証明文書･･･････････証明書・証書等</w:t>
      </w:r>
    </w:p>
    <w:p>
      <w:pPr>
        <w:pStyle w:val="0"/>
        <w:ind w:left="857" w:leftChars="400"/>
        <w:rPr>
          <w:rFonts w:hint="default"/>
        </w:rPr>
      </w:pPr>
      <w:r>
        <w:rPr>
          <w:rFonts w:hint="eastAsia"/>
        </w:rPr>
        <w:t>(e)</w:t>
      </w:r>
      <w:r>
        <w:rPr>
          <w:rFonts w:hint="eastAsia"/>
          <w:spacing w:val="-1"/>
        </w:rPr>
        <w:t xml:space="preserve"> </w:t>
      </w:r>
      <w:r>
        <w:rPr>
          <w:rFonts w:hint="eastAsia"/>
        </w:rPr>
        <w:t>契約関係文書･･･････契約書・協定書・請書・見積書・請求書等</w:t>
      </w:r>
    </w:p>
    <w:p>
      <w:pPr>
        <w:pStyle w:val="0"/>
        <w:ind w:left="857" w:leftChars="400"/>
        <w:rPr>
          <w:rFonts w:hint="default"/>
        </w:rPr>
      </w:pPr>
      <w:r>
        <w:rPr>
          <w:rFonts w:hint="eastAsia"/>
        </w:rPr>
        <w:t>(f)</w:t>
      </w:r>
      <w:r>
        <w:rPr>
          <w:rFonts w:hint="eastAsia"/>
          <w:spacing w:val="-1"/>
        </w:rPr>
        <w:t xml:space="preserve"> </w:t>
      </w:r>
      <w:r>
        <w:rPr>
          <w:rFonts w:hint="eastAsia"/>
        </w:rPr>
        <w:t>争訟関係文書･･･････審査請求書・異議申立書・裁決書・決定書等</w:t>
      </w:r>
    </w:p>
    <w:p>
      <w:pPr>
        <w:pStyle w:val="0"/>
        <w:ind w:left="857" w:leftChars="400"/>
        <w:rPr>
          <w:rFonts w:hint="default"/>
        </w:rPr>
      </w:pPr>
      <w:r>
        <w:rPr>
          <w:rFonts w:hint="eastAsia"/>
        </w:rPr>
        <w:t>(g)</w:t>
      </w:r>
      <w:r>
        <w:rPr>
          <w:rFonts w:hint="eastAsia"/>
          <w:spacing w:val="-1"/>
        </w:rPr>
        <w:t xml:space="preserve"> </w:t>
      </w:r>
      <w:r>
        <w:rPr>
          <w:rFonts w:hint="eastAsia"/>
        </w:rPr>
        <w:t>請願陳情関係文書･･･請願書・陳情書・要望書・意見書等</w:t>
      </w:r>
    </w:p>
    <w:p>
      <w:pPr>
        <w:pStyle w:val="0"/>
        <w:ind w:left="857" w:leftChars="400"/>
        <w:rPr>
          <w:rFonts w:hint="default"/>
        </w:rPr>
      </w:pPr>
      <w:r>
        <w:rPr>
          <w:rFonts w:hint="eastAsia"/>
        </w:rPr>
        <w:t>(h)</w:t>
      </w:r>
      <w:r>
        <w:rPr>
          <w:rFonts w:hint="eastAsia"/>
          <w:spacing w:val="-1"/>
        </w:rPr>
        <w:t xml:space="preserve"> </w:t>
      </w:r>
      <w:r>
        <w:rPr>
          <w:rFonts w:hint="eastAsia"/>
        </w:rPr>
        <w:t>議案関係文書･･･････議案・議案書</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文書の処理過程による種類</w:t>
      </w:r>
    </w:p>
    <w:p>
      <w:pPr>
        <w:pStyle w:val="0"/>
        <w:ind w:left="643" w:leftChars="300" w:right="-107" w:rightChars="-50" w:firstLine="214" w:firstLineChars="100"/>
        <w:rPr>
          <w:rFonts w:hint="default"/>
        </w:rPr>
      </w:pPr>
      <w:r>
        <w:rPr>
          <w:rFonts w:hint="eastAsia"/>
        </w:rPr>
        <w:t>収受文書・配付文書・起案文書・供覧（回覧）文書・発議文書・合議文書・決裁（決定）文書・浄書文書・施行文書・発送文書・完結（未完結）文書・保管文書・引継文書・保存文書・廃棄文書</w:t>
      </w:r>
    </w:p>
    <w:p>
      <w:pPr>
        <w:pStyle w:val="0"/>
        <w:ind w:left="428" w:leftChars="200"/>
        <w:rPr>
          <w:rFonts w:hint="default"/>
        </w:rPr>
      </w:pPr>
      <w:r>
        <w:rPr>
          <w:rFonts w:hint="eastAsia"/>
        </w:rPr>
        <w:t>(</w:t>
      </w:r>
      <w:r>
        <w:rPr>
          <w:rFonts w:hint="eastAsia"/>
        </w:rPr>
        <w:t>ｴ</w:t>
      </w:r>
      <w:r>
        <w:rPr>
          <w:rFonts w:hint="eastAsia"/>
        </w:rPr>
        <w:t>)</w:t>
      </w:r>
      <w:r>
        <w:rPr>
          <w:rFonts w:hint="eastAsia"/>
          <w:spacing w:val="-1"/>
        </w:rPr>
        <w:t xml:space="preserve"> </w:t>
      </w:r>
      <w:r>
        <w:rPr>
          <w:rFonts w:hint="eastAsia"/>
        </w:rPr>
        <w:t>文書の形式による種類</w:t>
      </w:r>
    </w:p>
    <w:p>
      <w:pPr>
        <w:pStyle w:val="0"/>
        <w:ind w:left="643" w:leftChars="300" w:firstLine="214" w:firstLineChars="100"/>
        <w:rPr>
          <w:rFonts w:hint="default"/>
        </w:rPr>
      </w:pPr>
      <w:r>
        <w:rPr>
          <w:rFonts w:hint="eastAsia"/>
        </w:rPr>
        <w:t>例規文・議案文・公布文・告示文・訓令文・指令文・通知文・表彰文・証明文・契約文・不定文（起案文・辞令・書簡等）</w:t>
      </w:r>
    </w:p>
    <w:p>
      <w:pPr>
        <w:pStyle w:val="0"/>
        <w:ind w:left="428" w:leftChars="200"/>
        <w:rPr>
          <w:rFonts w:hint="default"/>
        </w:rPr>
      </w:pPr>
      <w:r>
        <w:rPr>
          <w:rFonts w:hint="eastAsia"/>
        </w:rPr>
        <w:t>(</w:t>
      </w:r>
      <w:r>
        <w:rPr>
          <w:rFonts w:hint="eastAsia"/>
        </w:rPr>
        <w:t>ｵ</w:t>
      </w:r>
      <w:r>
        <w:rPr>
          <w:rFonts w:hint="eastAsia"/>
        </w:rPr>
        <w:t>)</w:t>
      </w:r>
      <w:r>
        <w:rPr>
          <w:rFonts w:hint="eastAsia"/>
          <w:spacing w:val="-1"/>
        </w:rPr>
        <w:t xml:space="preserve"> </w:t>
      </w:r>
      <w:r>
        <w:rPr>
          <w:rFonts w:hint="eastAsia"/>
        </w:rPr>
        <w:t>文書の写しに関する相互関係による種類</w:t>
      </w:r>
    </w:p>
    <w:p>
      <w:pPr>
        <w:pStyle w:val="0"/>
        <w:ind w:left="643" w:leftChars="300"/>
        <w:rPr>
          <w:rFonts w:hint="default"/>
        </w:rPr>
      </w:pPr>
      <w:r>
        <w:rPr>
          <w:rFonts w:hint="eastAsia"/>
        </w:rPr>
        <w:t>ａ　原本････一定の内容表示を目的として最初に作成し確定した文書</w:t>
      </w:r>
    </w:p>
    <w:p>
      <w:pPr>
        <w:pStyle w:val="0"/>
        <w:ind w:left="643" w:leftChars="300"/>
        <w:rPr>
          <w:rFonts w:hint="default"/>
        </w:rPr>
      </w:pPr>
      <w:r>
        <w:rPr>
          <w:rFonts w:hint="eastAsia"/>
        </w:rPr>
        <w:t>ｂ　謄本････原本全部の写し</w:t>
      </w:r>
    </w:p>
    <w:p>
      <w:pPr>
        <w:pStyle w:val="0"/>
        <w:ind w:left="643" w:leftChars="300"/>
        <w:rPr>
          <w:rFonts w:hint="default"/>
        </w:rPr>
      </w:pPr>
      <w:r>
        <w:rPr>
          <w:rFonts w:hint="eastAsia"/>
        </w:rPr>
        <w:t>ｃ　抄本････原本の一部の写し</w:t>
      </w:r>
    </w:p>
    <w:p>
      <w:pPr>
        <w:pStyle w:val="0"/>
        <w:ind w:left="1913" w:leftChars="300" w:hanging="1270" w:hangingChars="593"/>
        <w:rPr>
          <w:rFonts w:hint="default"/>
        </w:rPr>
      </w:pPr>
      <w:r>
        <w:rPr>
          <w:rFonts w:hint="eastAsia"/>
        </w:rPr>
        <w:t>ｄ　正本････謄本の一種。特定の法令に基づき，権限のある官公庁・公務員が作成し利害関係者に付与する謄本</w:t>
      </w:r>
    </w:p>
    <w:p>
      <w:pPr>
        <w:pStyle w:val="0"/>
        <w:ind w:left="1913" w:leftChars="300" w:hanging="1270" w:hangingChars="593"/>
        <w:rPr>
          <w:rFonts w:hint="default"/>
        </w:rPr>
      </w:pPr>
      <w:r>
        <w:rPr>
          <w:rFonts w:hint="eastAsia"/>
        </w:rPr>
        <w:t>ｅ　副本････正本と同一内容のものとして予備に，また事務整理のために作成される正本の一種</w:t>
      </w:r>
    </w:p>
    <w:p>
      <w:pPr>
        <w:pStyle w:val="0"/>
        <w:rPr>
          <w:rFonts w:hint="default"/>
        </w:rPr>
      </w:pPr>
    </w:p>
    <w:p>
      <w:pPr>
        <w:pStyle w:val="0"/>
        <w:rPr>
          <w:rFonts w:hint="default"/>
        </w:rPr>
      </w:pPr>
    </w:p>
    <w:p>
      <w:pPr>
        <w:pStyle w:val="0"/>
        <w:rPr>
          <w:rFonts w:hint="default"/>
        </w:rPr>
      </w:pPr>
      <w:r>
        <w:rPr>
          <w:rFonts w:hint="eastAsia" w:ascii="ＭＳ ゴシック" w:hAnsi="ＭＳ ゴシック" w:eastAsia="ＭＳ ゴシック"/>
        </w:rPr>
        <w:t>(4)</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学校における文書事務の内容</w:t>
      </w:r>
    </w:p>
    <w:p>
      <w:pPr>
        <w:pStyle w:val="0"/>
        <w:ind w:left="214" w:leftChars="100" w:firstLine="214" w:firstLineChars="100"/>
        <w:rPr>
          <w:rFonts w:hint="default"/>
        </w:rPr>
      </w:pPr>
      <w:r>
        <w:rPr>
          <w:rFonts w:hint="eastAsia"/>
        </w:rPr>
        <w:t>文書事務とは，学校において取り扱う文書に関するすべての事務を総称する。文書事務は文書の機能に即して具体的に文書の流れにそって業務を処理することであり，大別すれば次のようになる｡</w:t>
      </w:r>
    </w:p>
    <w:p>
      <w:pPr>
        <w:pStyle w:val="0"/>
        <w:ind w:left="214" w:leftChars="100"/>
        <w:rPr>
          <w:rFonts w:hint="default"/>
        </w:rPr>
      </w:pPr>
      <w:r>
        <w:rPr>
          <w:rFonts w:hint="eastAsia"/>
        </w:rPr>
        <w:t>ア　文書の収受及び配布に関する事務</w:t>
      </w:r>
    </w:p>
    <w:p>
      <w:pPr>
        <w:pStyle w:val="0"/>
        <w:ind w:left="214" w:leftChars="100"/>
        <w:rPr>
          <w:rFonts w:hint="default"/>
        </w:rPr>
      </w:pPr>
      <w:r>
        <w:rPr>
          <w:rFonts w:hint="eastAsia"/>
        </w:rPr>
        <w:t>イ　文書の起案・作成に関する事務</w:t>
      </w:r>
    </w:p>
    <w:p>
      <w:pPr>
        <w:pStyle w:val="0"/>
        <w:ind w:left="214" w:leftChars="100"/>
        <w:rPr>
          <w:rFonts w:hint="default"/>
        </w:rPr>
      </w:pPr>
      <w:r>
        <w:rPr>
          <w:rFonts w:hint="eastAsia"/>
        </w:rPr>
        <w:t>ウ　文書の審査・照合・決裁・発送に関する事務（文書の施行）</w:t>
      </w:r>
    </w:p>
    <w:p>
      <w:pPr>
        <w:pStyle w:val="0"/>
        <w:ind w:left="214" w:leftChars="100"/>
        <w:rPr>
          <w:rFonts w:hint="default"/>
        </w:rPr>
      </w:pPr>
      <w:r>
        <w:rPr>
          <w:rFonts w:hint="eastAsia"/>
        </w:rPr>
        <w:t>エ　文書の整理・保存・廃棄に関する事務</w:t>
      </w:r>
    </w:p>
    <w:p>
      <w:pPr>
        <w:pStyle w:val="0"/>
        <w:ind w:left="214" w:leftChars="100"/>
        <w:rPr>
          <w:rFonts w:hint="default"/>
        </w:rPr>
      </w:pPr>
      <w:r>
        <w:rPr>
          <w:rFonts w:hint="eastAsia"/>
        </w:rPr>
        <w:t>オ　資料の保管・整理に関すること</w:t>
      </w:r>
    </w:p>
    <w:p>
      <w:pPr>
        <w:pStyle w:val="0"/>
        <w:ind w:left="214" w:leftChars="100"/>
        <w:rPr>
          <w:rFonts w:hint="default"/>
        </w:rPr>
      </w:pPr>
      <w:r>
        <w:rPr>
          <w:rFonts w:hint="eastAsia"/>
        </w:rPr>
        <w:t>カ　文書管理事務の改良に関すること</w:t>
      </w:r>
    </w:p>
    <w:p>
      <w:pPr>
        <w:pStyle w:val="0"/>
        <w:ind w:left="428" w:leftChars="200"/>
        <w:rPr>
          <w:rFonts w:hint="default"/>
        </w:rPr>
      </w:pPr>
      <w:r>
        <w:rPr>
          <w:rFonts w:hint="eastAsia"/>
        </w:rPr>
        <w:t>※　関係法規</w:t>
      </w:r>
      <w:r>
        <w:rPr>
          <w:rFonts w:hint="eastAsia"/>
          <w:spacing w:val="-1"/>
        </w:rPr>
        <w:t>　</w:t>
      </w:r>
      <w:r>
        <w:rPr>
          <w:rFonts w:hint="eastAsia"/>
        </w:rPr>
        <w:t>学校教育法施行規則</w:t>
      </w:r>
      <w:r>
        <w:rPr>
          <w:rFonts w:hint="eastAsia"/>
          <w:spacing w:val="-1"/>
        </w:rPr>
        <w:t>　　</w:t>
      </w:r>
      <w:r>
        <w:rPr>
          <w:rFonts w:hint="eastAsia"/>
        </w:rPr>
        <w:t>石川</w:t>
      </w:r>
      <w:r>
        <w:rPr>
          <w:rFonts w:hint="eastAsia"/>
          <w:color w:val="000000" w:themeColor="text1"/>
        </w:rPr>
        <w:t>県教育委員会文書管理</w:t>
      </w:r>
      <w:r>
        <w:rPr>
          <w:rFonts w:hint="eastAsia"/>
        </w:rPr>
        <w:t>規程</w:t>
      </w:r>
    </w:p>
    <w:p>
      <w:pPr>
        <w:pStyle w:val="0"/>
        <w:ind w:left="428" w:leftChars="200"/>
        <w:rPr>
          <w:rFonts w:hint="default"/>
        </w:rPr>
      </w:pPr>
      <w:r>
        <w:rPr>
          <w:rFonts w:hint="eastAsia"/>
        </w:rPr>
        <w:t>　　　　　　　市町学校管理規則　　　市町の処務規程（文書規程）</w:t>
      </w:r>
    </w:p>
    <w:p>
      <w:pPr>
        <w:pStyle w:val="0"/>
        <w:rPr>
          <w:rFonts w:hint="default"/>
        </w:rPr>
      </w:pPr>
      <w:r>
        <w:rPr>
          <w:rFonts w:hint="eastAsia" w:ascii="ＭＳ ゴシック" w:hAnsi="ＭＳ ゴシック" w:eastAsia="ＭＳ ゴシック"/>
        </w:rPr>
        <w:t>(5)</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文書事務の実践</w:t>
      </w:r>
    </w:p>
    <w:p>
      <w:pPr>
        <w:pStyle w:val="0"/>
        <w:ind w:left="214" w:leftChars="100"/>
        <w:rPr>
          <w:rFonts w:hint="default"/>
        </w:rPr>
      </w:pPr>
      <w:r>
        <w:rPr>
          <w:rFonts w:hint="eastAsia"/>
        </w:rPr>
        <w:t>ア　文書の収受及び配布に関する事務</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文書の収受の意義</w:t>
      </w:r>
    </w:p>
    <w:p>
      <w:pPr>
        <w:pStyle w:val="0"/>
        <w:ind w:left="643" w:leftChars="300" w:firstLine="214" w:firstLineChars="100"/>
        <w:rPr>
          <w:rFonts w:hint="default"/>
        </w:rPr>
      </w:pPr>
      <w:r>
        <w:rPr>
          <w:rFonts w:hint="eastAsia"/>
        </w:rPr>
        <w:t>文書の収受とは郵便や交換便（メールカー等），電子メールなどによって到達した文書を，学校にあっては文書取扱担当者が受領したのち一定の手続に従って整理し，文書の到達を確認することであり，通常，受付という。</w:t>
      </w:r>
    </w:p>
    <w:p>
      <w:pPr>
        <w:pStyle w:val="0"/>
        <w:ind w:left="643" w:leftChars="300" w:right="-321" w:rightChars="-150" w:firstLine="214" w:firstLineChars="100"/>
        <w:rPr>
          <w:rFonts w:hint="default"/>
        </w:rPr>
      </w:pPr>
      <w:r>
        <w:rPr>
          <w:rFonts w:hint="eastAsia"/>
        </w:rPr>
        <w:t>文書による意思表示は，その文書が到達したときに，その効力が発生するという「到達主義」によっている。</w:t>
      </w:r>
    </w:p>
    <w:p>
      <w:pPr>
        <w:pStyle w:val="0"/>
        <w:ind w:left="643" w:leftChars="300"/>
        <w:rPr>
          <w:rFonts w:hint="default"/>
        </w:rPr>
      </w:pPr>
      <w:r>
        <w:rPr>
          <w:rFonts w:hint="eastAsia"/>
        </w:rPr>
        <w:t>ａ　文書の受付処理</w:t>
      </w:r>
    </w:p>
    <w:p>
      <w:pPr>
        <w:pStyle w:val="0"/>
        <w:ind w:left="857" w:leftChars="400"/>
        <w:rPr>
          <w:rFonts w:hint="default"/>
        </w:rPr>
      </w:pPr>
      <w:r>
        <w:rPr>
          <w:rFonts w:hint="eastAsia"/>
        </w:rPr>
        <w:t>(a)</w:t>
      </w:r>
      <w:r>
        <w:rPr>
          <w:rFonts w:hint="eastAsia"/>
          <w:spacing w:val="-1"/>
        </w:rPr>
        <w:t xml:space="preserve"> </w:t>
      </w:r>
      <w:r>
        <w:rPr>
          <w:rFonts w:hint="eastAsia"/>
        </w:rPr>
        <w:t>親展文書・職員個人宛文書は，開封せず，本人に</w:t>
      </w:r>
      <w:r>
        <w:rPr>
          <w:rFonts w:hint="eastAsia"/>
          <w:color w:val="auto"/>
        </w:rPr>
        <w:t>配付</w:t>
      </w:r>
      <w:r>
        <w:rPr>
          <w:rFonts w:hint="eastAsia"/>
        </w:rPr>
        <w:t>する。</w:t>
      </w:r>
    </w:p>
    <w:p>
      <w:pPr>
        <w:pStyle w:val="0"/>
        <w:ind w:left="857" w:leftChars="400"/>
        <w:rPr>
          <w:rFonts w:hint="default"/>
        </w:rPr>
      </w:pPr>
      <w:r>
        <w:rPr>
          <w:rFonts w:hint="eastAsia"/>
        </w:rPr>
        <w:t>(b)</w:t>
      </w:r>
      <w:r>
        <w:rPr>
          <w:rFonts w:hint="eastAsia"/>
          <w:spacing w:val="-1"/>
        </w:rPr>
        <w:t xml:space="preserve"> </w:t>
      </w:r>
      <w:r>
        <w:rPr>
          <w:rFonts w:hint="eastAsia"/>
        </w:rPr>
        <w:t>収受文書は受付印を押し，文書受付簿に記載</w:t>
      </w:r>
      <w:r>
        <w:rPr>
          <w:rFonts w:hint="eastAsia"/>
          <w:color w:val="auto"/>
        </w:rPr>
        <w:t>した後，</w:t>
      </w:r>
      <w:r>
        <w:rPr>
          <w:rFonts w:hint="eastAsia"/>
        </w:rPr>
        <w:t>校長</w:t>
      </w:r>
      <w:r>
        <w:rPr>
          <w:rFonts w:hint="eastAsia"/>
          <w:color w:val="auto"/>
        </w:rPr>
        <w:t>及び</w:t>
      </w:r>
      <w:r>
        <w:rPr>
          <w:rFonts w:hint="eastAsia"/>
        </w:rPr>
        <w:t>教頭</w:t>
      </w:r>
      <w:r>
        <w:rPr>
          <w:rFonts w:hint="eastAsia"/>
          <w:color w:val="auto"/>
        </w:rPr>
        <w:t>が供覧</w:t>
      </w:r>
      <w:r>
        <w:rPr>
          <w:rFonts w:hint="eastAsia"/>
        </w:rPr>
        <w:t>する。</w:t>
      </w:r>
    </w:p>
    <w:p>
      <w:pPr>
        <w:pStyle w:val="0"/>
        <w:ind w:left="857" w:leftChars="400"/>
        <w:rPr>
          <w:rFonts w:hint="default"/>
        </w:rPr>
      </w:pPr>
      <w:r>
        <w:rPr>
          <w:rFonts w:hint="eastAsia"/>
        </w:rPr>
        <w:t>(c)</w:t>
      </w:r>
      <w:r>
        <w:rPr>
          <w:rFonts w:hint="eastAsia"/>
          <w:spacing w:val="-1"/>
        </w:rPr>
        <w:t xml:space="preserve"> </w:t>
      </w:r>
      <w:r>
        <w:rPr>
          <w:rFonts w:hint="eastAsia"/>
        </w:rPr>
        <w:t>教育委員会からの緊急連絡（ＦＡＸ等）は早急に校長</w:t>
      </w:r>
      <w:r>
        <w:rPr>
          <w:rFonts w:hint="eastAsia"/>
          <w:color w:val="auto"/>
        </w:rPr>
        <w:t>に回付し</w:t>
      </w:r>
      <w:r>
        <w:rPr>
          <w:rFonts w:hint="eastAsia"/>
        </w:rPr>
        <w:t>適切に処理する。</w:t>
      </w:r>
    </w:p>
    <w:p>
      <w:pPr>
        <w:pStyle w:val="0"/>
        <w:ind w:left="643" w:leftChars="300"/>
        <w:rPr>
          <w:rFonts w:hint="default"/>
        </w:rPr>
      </w:pPr>
      <w:r>
        <w:rPr>
          <w:rFonts w:hint="eastAsia"/>
        </w:rPr>
        <w:t>ｂ　文書受付簿</w:t>
      </w:r>
    </w:p>
    <w:p>
      <w:pPr>
        <w:pStyle w:val="0"/>
        <w:ind w:left="857" w:leftChars="400" w:firstLine="214" w:firstLineChars="100"/>
        <w:rPr>
          <w:rFonts w:hint="default"/>
        </w:rPr>
      </w:pPr>
      <w:r>
        <w:rPr>
          <w:rFonts w:hint="eastAsia"/>
        </w:rPr>
        <w:t>学校が保有する公文書に一連の番号を付け，収受文書の所在を的確に把握し，迅速に検索するためのものであり，情報公開制度においては，請求に対して迅速な対応が可能になる。</w:t>
      </w:r>
    </w:p>
    <w:p>
      <w:pPr>
        <w:pStyle w:val="0"/>
        <w:ind w:firstLine="857" w:firstLineChars="400"/>
        <w:rPr>
          <w:rFonts w:hint="default"/>
        </w:rPr>
      </w:pPr>
      <w:r>
        <w:rPr>
          <w:rFonts w:hint="eastAsia"/>
        </w:rPr>
        <w:t>※文書受付簿（例）</w:t>
      </w:r>
    </w:p>
    <w:tbl>
      <w:tblPr>
        <w:tblStyle w:val="11"/>
        <w:tblW w:w="0" w:type="auto"/>
        <w:tblInd w:w="686" w:type="dxa"/>
        <w:tblLayout w:type="fixed"/>
        <w:tblCellMar>
          <w:top w:w="57" w:type="dxa"/>
          <w:left w:w="28" w:type="dxa"/>
          <w:bottom w:w="57" w:type="dxa"/>
          <w:right w:w="28" w:type="dxa"/>
        </w:tblCellMar>
        <w:tblLook w:firstRow="0" w:lastRow="0" w:firstColumn="0" w:lastColumn="0" w:noHBand="0" w:noVBand="0" w:val="0000"/>
      </w:tblPr>
      <w:tblGrid>
        <w:gridCol w:w="652"/>
        <w:gridCol w:w="652"/>
        <w:gridCol w:w="1696"/>
        <w:gridCol w:w="652"/>
        <w:gridCol w:w="652"/>
        <w:gridCol w:w="652"/>
        <w:gridCol w:w="652"/>
        <w:gridCol w:w="652"/>
        <w:gridCol w:w="652"/>
        <w:gridCol w:w="652"/>
        <w:gridCol w:w="652"/>
      </w:tblGrid>
      <w:tr>
        <w:trPr>
          <w:trHeight w:val="667" w:hRule="atLeast"/>
        </w:trPr>
        <w:tc>
          <w:tcPr>
            <w:tcW w:w="652" w:type="dxa"/>
            <w:tcBorders>
              <w:top w:val="single" w:color="000000" w:sz="12" w:space="0"/>
              <w:left w:val="single" w:color="000000" w:sz="12"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sz w:val="16"/>
              </w:rPr>
            </w:pPr>
            <w:r>
              <w:rPr>
                <w:rFonts w:hint="eastAsia"/>
                <w:color w:val="auto"/>
                <w:sz w:val="16"/>
              </w:rPr>
              <w:t>受付</w:t>
            </w:r>
          </w:p>
          <w:p>
            <w:pPr>
              <w:pStyle w:val="0"/>
              <w:spacing w:line="240" w:lineRule="atLeast"/>
              <w:jc w:val="center"/>
              <w:rPr>
                <w:rFonts w:hint="default"/>
                <w:color w:val="auto"/>
              </w:rPr>
            </w:pPr>
            <w:r>
              <w:rPr>
                <w:rFonts w:hint="eastAsia"/>
                <w:color w:val="auto"/>
                <w:sz w:val="16"/>
              </w:rPr>
              <w:t>番号</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受付</w:t>
            </w:r>
          </w:p>
          <w:p>
            <w:pPr>
              <w:pStyle w:val="0"/>
              <w:spacing w:line="240" w:lineRule="atLeast"/>
              <w:jc w:val="center"/>
              <w:rPr>
                <w:rFonts w:hint="default"/>
                <w:color w:val="auto"/>
              </w:rPr>
            </w:pPr>
            <w:r>
              <w:rPr>
                <w:rFonts w:hint="eastAsia"/>
                <w:color w:val="auto"/>
                <w:sz w:val="16"/>
              </w:rPr>
              <w:t>月日</w:t>
            </w:r>
          </w:p>
        </w:tc>
        <w:tc>
          <w:tcPr>
            <w:tcW w:w="1696"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件　　　　　　名</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発番</w:t>
            </w:r>
          </w:p>
          <w:p>
            <w:pPr>
              <w:pStyle w:val="0"/>
              <w:spacing w:line="240" w:lineRule="atLeast"/>
              <w:jc w:val="center"/>
              <w:rPr>
                <w:rFonts w:hint="default"/>
                <w:color w:val="auto"/>
              </w:rPr>
            </w:pPr>
            <w:r>
              <w:rPr>
                <w:rFonts w:hint="eastAsia"/>
                <w:color w:val="auto"/>
                <w:sz w:val="16"/>
              </w:rPr>
              <w:t>月日</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発信者</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校長</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教頭</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受付</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係</w:t>
            </w:r>
          </w:p>
        </w:tc>
        <w:tc>
          <w:tcPr>
            <w:tcW w:w="652"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締切</w:t>
            </w:r>
          </w:p>
        </w:tc>
        <w:tc>
          <w:tcPr>
            <w:tcW w:w="652" w:type="dxa"/>
            <w:tcBorders>
              <w:top w:val="single" w:color="000000" w:sz="12" w:space="0"/>
              <w:left w:val="single" w:color="000000" w:sz="4" w:space="0"/>
              <w:bottom w:val="single" w:color="000000" w:sz="12" w:space="0"/>
              <w:right w:val="single" w:color="000000" w:sz="12" w:space="0"/>
              <w:tl2br w:val="none" w:color="auto" w:sz="0" w:space="0"/>
              <w:tr2bl w:val="none" w:color="auto" w:sz="0" w:space="0"/>
            </w:tcBorders>
            <w:tcMar>
              <w:left w:w="49" w:type="dxa"/>
              <w:right w:w="49" w:type="dxa"/>
            </w:tcMar>
            <w:vAlign w:val="center"/>
          </w:tcPr>
          <w:p>
            <w:pPr>
              <w:pStyle w:val="0"/>
              <w:spacing w:line="240" w:lineRule="atLeast"/>
              <w:jc w:val="center"/>
              <w:rPr>
                <w:rFonts w:hint="default"/>
                <w:color w:val="auto"/>
              </w:rPr>
            </w:pPr>
            <w:r>
              <w:rPr>
                <w:rFonts w:hint="eastAsia"/>
                <w:color w:val="auto"/>
                <w:sz w:val="16"/>
              </w:rPr>
              <w:t>提出</w:t>
            </w:r>
          </w:p>
        </w:tc>
      </w:tr>
      <w:tr>
        <w:trPr/>
        <w:tc>
          <w:tcPr>
            <w:tcW w:w="652"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1696"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r>
      <w:tr>
        <w:trPr/>
        <w:tc>
          <w:tcPr>
            <w:tcW w:w="652" w:type="dxa"/>
            <w:tcBorders>
              <w:top w:val="single" w:color="000000" w:sz="4" w:space="0"/>
              <w:left w:val="single" w:color="000000" w:sz="12"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1696"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c>
          <w:tcPr>
            <w:tcW w:w="652" w:type="dxa"/>
            <w:tcBorders>
              <w:top w:val="single" w:color="000000" w:sz="4" w:space="0"/>
              <w:left w:val="single" w:color="000000" w:sz="4" w:space="0"/>
              <w:bottom w:val="nil"/>
              <w:right w:val="single" w:color="000000" w:sz="12" w:space="0"/>
              <w:tl2br w:val="none" w:color="auto" w:sz="0" w:space="0"/>
              <w:tr2bl w:val="none" w:color="auto" w:sz="0" w:space="0"/>
            </w:tcBorders>
            <w:tcMar>
              <w:left w:w="49" w:type="dxa"/>
              <w:right w:w="49" w:type="dxa"/>
            </w:tcMar>
            <w:vAlign w:val="top"/>
          </w:tcPr>
          <w:p>
            <w:pPr>
              <w:pStyle w:val="0"/>
              <w:spacing w:line="360" w:lineRule="auto"/>
              <w:rPr>
                <w:rFonts w:hint="default"/>
                <w:color w:val="FF0000"/>
              </w:rPr>
            </w:pPr>
          </w:p>
        </w:tc>
      </w:tr>
    </w:tbl>
    <w:p>
      <w:pPr>
        <w:pStyle w:val="0"/>
        <w:ind w:left="428" w:leftChars="200"/>
        <w:rPr>
          <w:rFonts w:hint="default"/>
          <w:color w:val="auto"/>
        </w:rPr>
      </w:pPr>
      <w:r>
        <w:rPr>
          <w:rFonts w:hint="eastAsia"/>
          <w:color w:val="auto"/>
        </w:rPr>
        <w:br w:type="page"/>
      </w:r>
      <w:r>
        <w:rPr>
          <w:rFonts w:hint="eastAsia"/>
        </w:rPr>
        <w:t>(</w:t>
      </w:r>
      <w:r>
        <w:rPr>
          <w:rFonts w:hint="eastAsia"/>
        </w:rPr>
        <w:t>ｲ</w:t>
      </w:r>
      <w:r>
        <w:rPr>
          <w:rFonts w:hint="eastAsia"/>
        </w:rPr>
        <w:t>)</w:t>
      </w:r>
      <w:r>
        <w:rPr>
          <w:rFonts w:hint="eastAsia"/>
          <w:spacing w:val="-1"/>
        </w:rPr>
        <w:t xml:space="preserve"> </w:t>
      </w:r>
      <w:r>
        <w:rPr>
          <w:rFonts w:hint="eastAsia"/>
        </w:rPr>
        <w:t>文書</w:t>
      </w:r>
      <w:r>
        <w:rPr>
          <w:rFonts w:hint="eastAsia"/>
          <w:color w:val="auto"/>
        </w:rPr>
        <w:t>の配付</w:t>
      </w:r>
    </w:p>
    <w:p>
      <w:pPr>
        <w:pStyle w:val="0"/>
        <w:ind w:left="643" w:leftChars="300" w:firstLine="214" w:firstLineChars="100"/>
        <w:rPr>
          <w:rFonts w:hint="default"/>
        </w:rPr>
      </w:pPr>
      <w:r>
        <w:rPr>
          <w:rFonts w:hint="eastAsia"/>
          <w:color w:val="auto"/>
        </w:rPr>
        <w:t>文書の配付と</w:t>
      </w:r>
      <w:r>
        <w:rPr>
          <w:rFonts w:hint="eastAsia"/>
        </w:rPr>
        <w:t>は，収受した文書を，その内容に応じて，各担当者に渡すことである。</w:t>
      </w:r>
    </w:p>
    <w:p>
      <w:pPr>
        <w:pStyle w:val="0"/>
        <w:ind w:firstLine="857" w:firstLineChars="400"/>
        <w:rPr>
          <w:rFonts w:hint="default"/>
        </w:rPr>
      </w:pPr>
      <w:r>
        <w:rPr>
          <w:rFonts w:hint="eastAsia"/>
          <w:spacing w:val="-1"/>
        </w:rPr>
        <mc:AlternateContent>
          <mc:Choice Requires="wps">
            <w:drawing>
              <wp:anchor distT="0" distB="0" distL="114300" distR="114300" simplePos="0" relativeHeight="28" behindDoc="0" locked="0" layoutInCell="1" hidden="0" allowOverlap="1">
                <wp:simplePos x="0" y="0"/>
                <wp:positionH relativeFrom="column">
                  <wp:posOffset>3130550</wp:posOffset>
                </wp:positionH>
                <wp:positionV relativeFrom="paragraph">
                  <wp:posOffset>107315</wp:posOffset>
                </wp:positionV>
                <wp:extent cx="391160" cy="0"/>
                <wp:effectExtent l="0" t="45720" r="27305" b="55880"/>
                <wp:wrapNone/>
                <wp:docPr id="1026" name="直線矢印コネクタ 26"/>
                <a:graphic xmlns:a="http://schemas.openxmlformats.org/drawingml/2006/main">
                  <a:graphicData uri="http://schemas.microsoft.com/office/word/2010/wordprocessingShape">
                    <wps:wsp>
                      <wps:cNvPr id="1026" name="直線矢印コネクタ 26"/>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6" style="mso-wrap-distance-right:9pt;mso-wrap-distance-bottom:0pt;margin-top:8.44pt;mso-position-vertical-relative:text;mso-position-horizontal-relative:text;position:absolute;height:0pt;mso-wrap-distance-top:0pt;width:30.8pt;mso-wrap-distance-left:9pt;margin-left:246.5pt;z-index:28;" o:spid="_x0000_s1026" o:allowincell="t" o:allowoverlap="t" filled="f" stroked="t" strokecolor="#000000 [3200]" strokeweight="0.25pt" o:spt="32" type="#_x0000_t32">
                <v:fill/>
                <v:stroke linestyle="single" miterlimit="8" endcap="flat" dashstyle="solid" filltype="solid" endarrow="open"/>
                <v:imagedata o:title=""/>
                <w10:wrap type="none" anchorx="text" anchory="text"/>
              </v:shape>
            </w:pict>
          </mc:Fallback>
        </mc:AlternateContent>
      </w:r>
      <w:r>
        <w:rPr>
          <w:rFonts w:hint="eastAsia"/>
          <w:spacing w:val="-1"/>
        </w:rPr>
        <mc:AlternateContent>
          <mc:Choice Requires="wps">
            <w:drawing>
              <wp:anchor distT="0" distB="0" distL="114300" distR="114300" simplePos="0" relativeHeight="29" behindDoc="0" locked="0" layoutInCell="1" hidden="0" allowOverlap="1">
                <wp:simplePos x="0" y="0"/>
                <wp:positionH relativeFrom="column">
                  <wp:posOffset>3803650</wp:posOffset>
                </wp:positionH>
                <wp:positionV relativeFrom="paragraph">
                  <wp:posOffset>107315</wp:posOffset>
                </wp:positionV>
                <wp:extent cx="391160" cy="0"/>
                <wp:effectExtent l="0" t="45720" r="27305" b="55880"/>
                <wp:wrapNone/>
                <wp:docPr id="1027" name="直線矢印コネクタ 30"/>
                <a:graphic xmlns:a="http://schemas.openxmlformats.org/drawingml/2006/main">
                  <a:graphicData uri="http://schemas.microsoft.com/office/word/2010/wordprocessingShape">
                    <wps:wsp>
                      <wps:cNvPr id="1027" name="直線矢印コネクタ 30"/>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30" style="mso-wrap-distance-right:9pt;mso-wrap-distance-bottom:0pt;margin-top:8.44pt;mso-position-vertical-relative:text;mso-position-horizontal-relative:text;position:absolute;height:0pt;mso-wrap-distance-top:0pt;width:30.8pt;mso-wrap-distance-left:9pt;margin-left:299.5pt;z-index:29;" o:spid="_x0000_s1027" o:allowincell="t" o:allowoverlap="t" filled="f" stroked="t" strokecolor="#000000 [3200]" strokeweight="0.25pt" o:spt="32" type="#_x0000_t32">
                <v:fill/>
                <v:stroke linestyle="single" miterlimit="8" endcap="flat" dashstyle="solid" filltype="solid" endarrow="open"/>
                <v:imagedata o:title=""/>
                <w10:wrap type="none" anchorx="text" anchory="text"/>
              </v:shape>
            </w:pict>
          </mc:Fallback>
        </mc:AlternateContent>
      </w:r>
      <w:r>
        <w:rPr>
          <w:rFonts w:hint="eastAsia"/>
          <w:spacing w:val="-1"/>
        </w:rPr>
        <mc:AlternateContent>
          <mc:Choice Requires="wps">
            <w:drawing>
              <wp:anchor distT="0" distB="0" distL="114300" distR="114300" simplePos="0" relativeHeight="27" behindDoc="0" locked="0" layoutInCell="1" hidden="0" allowOverlap="1">
                <wp:simplePos x="0" y="0"/>
                <wp:positionH relativeFrom="column">
                  <wp:posOffset>2449830</wp:posOffset>
                </wp:positionH>
                <wp:positionV relativeFrom="paragraph">
                  <wp:posOffset>107315</wp:posOffset>
                </wp:positionV>
                <wp:extent cx="391160" cy="0"/>
                <wp:effectExtent l="0" t="45720" r="27305" b="55880"/>
                <wp:wrapNone/>
                <wp:docPr id="1028" name="直線矢印コネクタ 25"/>
                <a:graphic xmlns:a="http://schemas.openxmlformats.org/drawingml/2006/main">
                  <a:graphicData uri="http://schemas.microsoft.com/office/word/2010/wordprocessingShape">
                    <wps:wsp>
                      <wps:cNvPr id="1028" name="直線矢印コネクタ 25"/>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5" style="mso-wrap-distance-right:9pt;mso-wrap-distance-bottom:0pt;margin-top:8.44pt;mso-position-vertical-relative:text;mso-position-horizontal-relative:text;position:absolute;height:0pt;mso-wrap-distance-top:0pt;width:30.8pt;mso-wrap-distance-left:9pt;margin-left:192.9pt;z-index:27;" o:spid="_x0000_s1028" o:allowincell="t" o:allowoverlap="t" filled="f" stroked="t" strokecolor="#000000 [3200]" strokeweight="0.25pt" o:spt="32" type="#_x0000_t32">
                <v:fill/>
                <v:stroke linestyle="single" miterlimit="8" endcap="flat" dashstyle="solid" filltype="solid" endarrow="open"/>
                <v:imagedata o:title=""/>
                <w10:wrap type="none" anchorx="text" anchory="text"/>
              </v:shape>
            </w:pict>
          </mc:Fallback>
        </mc:AlternateContent>
      </w:r>
      <w:r>
        <w:rPr>
          <w:rFonts w:hint="eastAsia"/>
          <w:spacing w:val="-1"/>
        </w:rPr>
        <mc:AlternateContent>
          <mc:Choice Requires="wps">
            <w:drawing>
              <wp:anchor distT="0" distB="0" distL="114300" distR="114300" simplePos="0" relativeHeight="10" behindDoc="0" locked="0" layoutInCell="1" hidden="0" allowOverlap="1">
                <wp:simplePos x="0" y="0"/>
                <wp:positionH relativeFrom="column">
                  <wp:posOffset>3299460</wp:posOffset>
                </wp:positionH>
                <wp:positionV relativeFrom="paragraph">
                  <wp:posOffset>207645</wp:posOffset>
                </wp:positionV>
                <wp:extent cx="1043305" cy="342900"/>
                <wp:effectExtent l="0" t="0" r="29845" b="55880"/>
                <wp:wrapNone/>
                <wp:docPr id="1029" name="Freeform 13"/>
                <a:graphic xmlns:a="http://schemas.openxmlformats.org/drawingml/2006/main">
                  <a:graphicData uri="http://schemas.microsoft.com/office/word/2010/wordprocessingShape">
                    <wps:wsp>
                      <wps:cNvPr id="1029" name="Freeform 13"/>
                      <wps:cNvSpPr/>
                      <wps:spPr>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wps:spPr>
                      <wps:bodyPr/>
                    </wps:wsp>
                  </a:graphicData>
                </a:graphic>
              </wp:anchor>
            </w:drawing>
          </mc:Choice>
          <mc:Fallback>
            <w:pict>
              <v:shape id="Freeform 13" style="mso-wrap-distance-right:9pt;mso-wrap-distance-bottom:0pt;margin-top:16.350000000000001pt;mso-position-vertical-relative:text;mso-position-horizontal-relative:text;position:absolute;height:27pt;mso-wrap-distance-top:0pt;width:82.15pt;mso-wrap-distance-left:9pt;margin-left:259.8pt;z-index:10;" o:spid="_x0000_s1029" o:allowincell="t" o:allowoverlap="t" filled="f" stroked="t" strokecolor="#000000" strokeweight="0.25pt" o:spt="100" path="m21600,0l21600,0l21600,21600l0,21600e">
                <v:path textboxrect="0,0,21600,21600" arrowok="true" o:connecttype="custom" o:connectlocs="21600,0;21600,21600;0,21600" o:connectangles="0,0,0"/>
                <v:fill/>
                <v:stroke joinstyle="round" filltype="solid" endarrow="open" endarrowwidth="medium" endarrowlength="medium"/>
                <v:textbox style="layout-flow:horizontal;"/>
                <v:imagedata o:title=""/>
                <w10:wrap type="none" anchorx="text" anchory="text"/>
              </v:shape>
            </w:pict>
          </mc:Fallback>
        </mc:AlternateContent>
      </w:r>
      <w:r>
        <w:rPr>
          <w:rFonts w:hint="eastAsia"/>
        </w:rPr>
        <w:t>※公文書の流れの例</w:t>
      </w:r>
      <w:r>
        <w:rPr>
          <w:rFonts w:hint="eastAsia"/>
          <w:spacing w:val="-1"/>
        </w:rPr>
        <w:t>　　　</w:t>
      </w:r>
      <w:r>
        <w:rPr>
          <w:rFonts w:hint="eastAsia"/>
        </w:rPr>
        <w:t>受付　　　校長　　　教頭　　　教務</w:t>
      </w:r>
    </w:p>
    <w:p>
      <w:pPr>
        <w:pStyle w:val="0"/>
        <w:rPr>
          <w:rFonts w:hint="default"/>
        </w:rPr>
      </w:pPr>
    </w:p>
    <w:p>
      <w:pPr>
        <w:pStyle w:val="0"/>
        <w:rPr>
          <w:rFonts w:hint="default"/>
        </w:rPr>
      </w:pPr>
      <w:r>
        <w:rPr>
          <w:rFonts w:hint="eastAsia"/>
          <w:spacing w:val="-1"/>
        </w:rPr>
        <w:t>　　　　　　　　　　　　　　　　</w:t>
      </w:r>
      <w:r>
        <w:rPr>
          <w:rFonts w:hint="eastAsia"/>
        </w:rPr>
        <w:t>各担当者又は</w:t>
      </w:r>
      <w:r>
        <w:rPr>
          <w:rFonts w:hint="eastAsia"/>
          <w:color w:val="auto"/>
        </w:rPr>
        <w:t>供覧</w:t>
      </w:r>
    </w:p>
    <w:p>
      <w:pPr>
        <w:pStyle w:val="0"/>
        <w:rPr>
          <w:rFonts w:hint="default"/>
        </w:rPr>
      </w:pPr>
      <w:r>
        <w:rPr>
          <w:rFonts w:hint="eastAsia"/>
          <w:spacing w:val="-1"/>
        </w:rPr>
        <w:t>　　　　</w:t>
      </w:r>
      <w:r>
        <w:rPr>
          <w:rFonts w:hint="eastAsia"/>
        </w:rPr>
        <w:t>※受付印の例</w:t>
      </w:r>
    </w:p>
    <w:tbl>
      <w:tblPr>
        <w:tblStyle w:val="11"/>
        <w:tblW w:w="0" w:type="auto"/>
        <w:tblInd w:w="2434" w:type="dxa"/>
        <w:tblLayout w:type="fixed"/>
        <w:tblCellMar>
          <w:left w:w="0" w:type="dxa"/>
          <w:right w:w="0" w:type="dxa"/>
        </w:tblCellMar>
        <w:tblLook w:firstRow="0" w:lastRow="0" w:firstColumn="0" w:lastColumn="0" w:noHBand="0" w:noVBand="0" w:val="0000"/>
      </w:tblPr>
      <w:tblGrid>
        <w:gridCol w:w="901"/>
        <w:gridCol w:w="901"/>
        <w:gridCol w:w="901"/>
        <w:gridCol w:w="901"/>
        <w:gridCol w:w="1524"/>
      </w:tblGrid>
      <w:tr>
        <w:trPr/>
        <w:tc>
          <w:tcPr>
            <w:tcW w:w="9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校長</w:t>
            </w:r>
          </w:p>
        </w:tc>
        <w:tc>
          <w:tcPr>
            <w:tcW w:w="9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教頭</w:t>
            </w:r>
          </w:p>
        </w:tc>
        <w:tc>
          <w:tcPr>
            <w:tcW w:w="9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担当者</w:t>
            </w:r>
          </w:p>
        </w:tc>
        <w:tc>
          <w:tcPr>
            <w:tcW w:w="9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受付者</w:t>
            </w:r>
          </w:p>
        </w:tc>
        <w:tc>
          <w:tcPr>
            <w:tcW w:w="152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r>
              <w:rPr>
                <w:rFonts w:hint="eastAsia"/>
                <w:spacing w:val="-1"/>
              </w:rPr>
              <w:t xml:space="preserve"> </w:t>
            </w:r>
            <w:r>
              <w:rPr>
                <w:rFonts w:hint="eastAsia"/>
              </w:rPr>
              <w:t>受付№</w:t>
            </w:r>
          </w:p>
        </w:tc>
      </w:tr>
      <w:tr>
        <w:trPr/>
        <w:tc>
          <w:tcPr>
            <w:tcW w:w="901"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901"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901"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901"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52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r>
              <w:rPr>
                <w:rFonts w:hint="eastAsia"/>
              </w:rPr>
              <w:t>　年　月　日</w:t>
            </w:r>
          </w:p>
        </w:tc>
      </w:tr>
      <w:tr>
        <w:trPr/>
        <w:tc>
          <w:tcPr>
            <w:tcW w:w="901"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901"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901"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901"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52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○○○学校</w:t>
            </w:r>
          </w:p>
        </w:tc>
      </w:tr>
    </w:tbl>
    <w:p>
      <w:pPr>
        <w:pStyle w:val="0"/>
        <w:spacing w:line="200" w:lineRule="exact"/>
        <w:rPr>
          <w:rFonts w:hint="default"/>
        </w:rPr>
      </w:pPr>
    </w:p>
    <w:p>
      <w:pPr>
        <w:pStyle w:val="0"/>
        <w:ind w:left="214" w:leftChars="100"/>
        <w:rPr>
          <w:rFonts w:hint="default"/>
        </w:rPr>
      </w:pPr>
      <w:r>
        <w:rPr>
          <w:rFonts w:hint="eastAsia"/>
        </w:rPr>
        <w:t>イ　文書の起案・作成に関する事務</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文書起案の意義</w:t>
      </w:r>
    </w:p>
    <w:p>
      <w:pPr>
        <w:pStyle w:val="0"/>
        <w:ind w:left="643" w:leftChars="300" w:firstLine="214" w:firstLineChars="100"/>
        <w:rPr>
          <w:rFonts w:hint="default"/>
        </w:rPr>
      </w:pPr>
      <w:r>
        <w:rPr>
          <w:rFonts w:hint="eastAsia"/>
        </w:rPr>
        <w:t>起案とは，公文書の原案を作成することをいう。学校の意思を決定し，これを文書として具体化するための案文を作成することである。</w:t>
      </w:r>
    </w:p>
    <w:p>
      <w:pPr>
        <w:pStyle w:val="0"/>
        <w:ind w:left="643" w:leftChars="300" w:firstLine="214" w:firstLineChars="100"/>
        <w:rPr>
          <w:rFonts w:hint="default"/>
        </w:rPr>
      </w:pPr>
      <w:r>
        <w:rPr>
          <w:rFonts w:hint="eastAsia"/>
        </w:rPr>
        <w:t>この意思決定の手続きを進めるための文書を起案文書といい，起案を担当する者を起案者という。</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公文書の作成</w:t>
      </w:r>
    </w:p>
    <w:p>
      <w:pPr>
        <w:pStyle w:val="0"/>
        <w:ind w:left="643" w:leftChars="300" w:firstLine="214" w:firstLineChars="100"/>
        <w:rPr>
          <w:rFonts w:hint="default"/>
        </w:rPr>
      </w:pPr>
      <w:r>
        <w:rPr>
          <w:rFonts w:hint="eastAsia"/>
        </w:rPr>
        <w:t>よい公文書を書くための要件</w:t>
      </w:r>
    </w:p>
    <w:p>
      <w:pPr>
        <w:pStyle w:val="0"/>
        <w:ind w:left="643" w:leftChars="300"/>
        <w:rPr>
          <w:rFonts w:hint="default"/>
        </w:rPr>
      </w:pPr>
      <w:r>
        <w:rPr>
          <w:rFonts w:hint="eastAsia"/>
        </w:rPr>
        <w:t>ａ　内容が正確であること</w:t>
      </w:r>
    </w:p>
    <w:p>
      <w:pPr>
        <w:pStyle w:val="0"/>
        <w:ind w:left="643" w:leftChars="300"/>
        <w:rPr>
          <w:rFonts w:hint="default"/>
        </w:rPr>
      </w:pPr>
      <w:r>
        <w:rPr>
          <w:rFonts w:hint="eastAsia"/>
        </w:rPr>
        <w:t>ｂ　行き届いた説明であること</w:t>
      </w:r>
    </w:p>
    <w:p>
      <w:pPr>
        <w:pStyle w:val="0"/>
        <w:ind w:left="643" w:leftChars="300"/>
        <w:rPr>
          <w:rFonts w:hint="default"/>
        </w:rPr>
      </w:pPr>
      <w:r>
        <w:rPr>
          <w:rFonts w:hint="eastAsia"/>
        </w:rPr>
        <w:t>ｃ　簡潔，明瞭に表現すること</w:t>
      </w:r>
    </w:p>
    <w:p>
      <w:pPr>
        <w:pStyle w:val="0"/>
        <w:ind w:left="643" w:leftChars="300"/>
        <w:rPr>
          <w:rFonts w:hint="default"/>
        </w:rPr>
      </w:pPr>
      <w:r>
        <w:rPr>
          <w:rFonts w:hint="eastAsia"/>
        </w:rPr>
        <w:t>ｄ　わかりやすい表現を使うこと</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公文書の形式</w:t>
      </w:r>
    </w:p>
    <w:p>
      <w:pPr>
        <w:pStyle w:val="0"/>
        <w:ind w:left="643" w:leftChars="300" w:firstLine="214" w:firstLineChars="100"/>
        <w:rPr>
          <w:rFonts w:hint="default"/>
        </w:rPr>
      </w:pPr>
      <w:r>
        <w:rPr>
          <w:rFonts w:hint="eastAsia"/>
        </w:rPr>
        <w:t>公文書には，例規文，議案文，通知文等の種類があり，その形式はそれぞれの種類によって異なるが，往復文書の形式は通常用いられる一般的な形式である。</w:t>
      </w:r>
    </w:p>
    <w:p>
      <w:pPr>
        <w:pStyle w:val="0"/>
        <w:ind w:left="643" w:leftChars="300"/>
        <w:rPr>
          <w:rFonts w:hint="default"/>
        </w:rPr>
      </w:pPr>
      <w:r>
        <w:rPr>
          <w:rFonts w:hint="eastAsia"/>
        </w:rPr>
        <w:t>ａ　往復文書の種類</w:t>
      </w:r>
    </w:p>
    <w:p>
      <w:pPr>
        <w:pStyle w:val="0"/>
        <w:ind w:left="2142" w:leftChars="400" w:right="-107" w:rightChars="-50" w:hanging="1285" w:hangingChars="600"/>
        <w:rPr>
          <w:rFonts w:hint="default"/>
        </w:rPr>
      </w:pPr>
      <w:r>
        <w:rPr>
          <w:rFonts w:hint="eastAsia"/>
        </w:rPr>
        <w:t>照会････････公の機関相互の間又は公の機関と私人との間において問い合わせのために発する文書をいう。</w:t>
      </w:r>
    </w:p>
    <w:p>
      <w:pPr>
        <w:pStyle w:val="0"/>
        <w:ind w:left="2193" w:leftChars="400" w:hanging="1336" w:hangingChars="624"/>
        <w:rPr>
          <w:rFonts w:hint="default"/>
        </w:rPr>
      </w:pPr>
      <w:r>
        <w:rPr>
          <w:rFonts w:hint="eastAsia"/>
        </w:rPr>
        <w:t>回答････････照会に対する答えを表示する文書をいう。</w:t>
      </w:r>
    </w:p>
    <w:p>
      <w:pPr>
        <w:pStyle w:val="0"/>
        <w:ind w:left="2142" w:leftChars="400" w:hanging="1285" w:hangingChars="600"/>
        <w:rPr>
          <w:rFonts w:hint="default"/>
        </w:rPr>
      </w:pPr>
      <w:r>
        <w:rPr>
          <w:rFonts w:hint="eastAsia"/>
        </w:rPr>
        <w:t>通知</w:t>
      </w:r>
      <w:r>
        <w:rPr>
          <w:rFonts w:hint="eastAsia"/>
        </w:rPr>
        <w:t>(</w:t>
      </w:r>
      <w:r>
        <w:rPr>
          <w:rFonts w:hint="eastAsia"/>
        </w:rPr>
        <w:t>依頼</w:t>
      </w:r>
      <w:r>
        <w:rPr>
          <w:rFonts w:hint="eastAsia"/>
        </w:rPr>
        <w:t>)</w:t>
      </w:r>
      <w:r>
        <w:rPr>
          <w:rFonts w:hint="eastAsia"/>
        </w:rPr>
        <w:t>･･特定の相手に対して，一定の事実，処分又は意思を知らせるために発する文書をいう。</w:t>
      </w:r>
    </w:p>
    <w:p>
      <w:pPr>
        <w:pStyle w:val="0"/>
        <w:ind w:left="643" w:leftChars="300"/>
        <w:rPr>
          <w:rFonts w:hint="default"/>
        </w:rPr>
      </w:pPr>
      <w:r>
        <w:rPr>
          <w:rFonts w:hint="eastAsia"/>
          <w:color w:val="auto"/>
        </w:rPr>
        <w:br w:type="page"/>
      </w:r>
      <w:r>
        <w:rPr>
          <w:rFonts w:hint="eastAsia"/>
        </w:rPr>
        <w:t>ｂ　往復文書の一般的形式（事例）</w:t>
      </w:r>
    </w:p>
    <w:tbl>
      <w:tblPr>
        <w:tblStyle w:val="11"/>
        <w:tblW w:w="0" w:type="auto"/>
        <w:tblInd w:w="844" w:type="dxa"/>
        <w:tblLayout w:type="fixed"/>
        <w:tblCellMar>
          <w:left w:w="0" w:type="dxa"/>
          <w:right w:w="0" w:type="dxa"/>
        </w:tblCellMar>
        <w:tblLook w:firstRow="0" w:lastRow="0" w:firstColumn="0" w:lastColumn="0" w:noHBand="0" w:noVBand="0" w:val="0000"/>
      </w:tblPr>
      <w:tblGrid>
        <w:gridCol w:w="1378"/>
        <w:gridCol w:w="6466"/>
      </w:tblGrid>
      <w:tr>
        <w:trPr/>
        <w:tc>
          <w:tcPr>
            <w:tcW w:w="1378" w:type="dxa"/>
            <w:tcBorders>
              <w:top w:val="single" w:color="000000" w:sz="12" w:space="0"/>
              <w:left w:val="single" w:color="000000" w:sz="12" w:space="0"/>
              <w:bottom w:val="single" w:color="000000" w:sz="12" w:space="0"/>
              <w:right w:val="single" w:color="000000" w:sz="4" w:space="0"/>
              <w:tl2br w:val="none" w:color="auto" w:sz="0" w:space="0"/>
              <w:tr2bl w:val="none" w:color="auto" w:sz="0" w:space="0"/>
            </w:tcBorders>
            <w:tcMar>
              <w:left w:w="49" w:type="dxa"/>
              <w:right w:w="49" w:type="dxa"/>
            </w:tcMar>
            <w:vAlign w:val="top"/>
          </w:tcPr>
          <w:p>
            <w:pPr>
              <w:pStyle w:val="0"/>
              <w:spacing w:before="170" w:beforeLines="50" w:beforeAutospacing="0"/>
              <w:jc w:val="center"/>
              <w:rPr>
                <w:rFonts w:hint="default"/>
              </w:rPr>
            </w:pPr>
            <w:r>
              <w:rPr>
                <w:rFonts w:hint="eastAsia"/>
                <w:spacing w:val="38"/>
                <w:fitText w:val="1071" w:id="1"/>
              </w:rPr>
              <w:t>文書番</w:t>
            </w:r>
            <w:r>
              <w:rPr>
                <w:rFonts w:hint="eastAsia"/>
                <w:spacing w:val="1"/>
                <w:fitText w:val="1071" w:id="1"/>
              </w:rPr>
              <w:t>号</w:t>
            </w:r>
          </w:p>
          <w:p>
            <w:pPr>
              <w:pStyle w:val="0"/>
              <w:jc w:val="center"/>
              <w:rPr>
                <w:rFonts w:hint="default"/>
              </w:rPr>
            </w:pPr>
            <w:r>
              <w:rPr>
                <w:rFonts w:hint="eastAsia"/>
              </w:rPr>
              <w:t>発信年月日</w:t>
            </w:r>
          </w:p>
          <w:p>
            <w:pPr>
              <w:pStyle w:val="0"/>
              <w:jc w:val="center"/>
              <w:rPr>
                <w:rFonts w:hint="default"/>
              </w:rPr>
            </w:pPr>
            <w:r>
              <w:rPr>
                <w:rFonts w:hint="eastAsia"/>
                <w:spacing w:val="38"/>
                <w:fitText w:val="1071" w:id="2"/>
              </w:rPr>
              <w:t>あて先</w:t>
            </w:r>
            <w:r>
              <w:rPr>
                <w:rFonts w:hint="eastAsia"/>
                <w:spacing w:val="1"/>
                <w:fitText w:val="1071" w:id="2"/>
              </w:rPr>
              <w:t>名</w:t>
            </w:r>
          </w:p>
          <w:p>
            <w:pPr>
              <w:pStyle w:val="0"/>
              <w:jc w:val="center"/>
              <w:rPr>
                <w:rFonts w:hint="default"/>
              </w:rPr>
            </w:pPr>
          </w:p>
          <w:p>
            <w:pPr>
              <w:pStyle w:val="0"/>
              <w:jc w:val="center"/>
              <w:rPr>
                <w:rFonts w:hint="default"/>
              </w:rPr>
            </w:pPr>
            <w:r>
              <w:rPr>
                <w:rFonts w:hint="eastAsia"/>
                <w:spacing w:val="38"/>
                <w:fitText w:val="1071" w:id="3"/>
              </w:rPr>
              <w:t>発信者</w:t>
            </w:r>
            <w:r>
              <w:rPr>
                <w:rFonts w:hint="eastAsia"/>
                <w:spacing w:val="1"/>
                <w:fitText w:val="1071" w:id="3"/>
              </w:rPr>
              <w:t>名</w:t>
            </w:r>
          </w:p>
          <w:p>
            <w:pPr>
              <w:pStyle w:val="0"/>
              <w:jc w:val="center"/>
              <w:rPr>
                <w:rFonts w:hint="default"/>
              </w:rPr>
            </w:pPr>
          </w:p>
          <w:p>
            <w:pPr>
              <w:pStyle w:val="0"/>
              <w:rPr>
                <w:rFonts w:hint="default"/>
              </w:rPr>
            </w:pPr>
          </w:p>
          <w:p>
            <w:pPr>
              <w:pStyle w:val="0"/>
              <w:jc w:val="center"/>
              <w:rPr>
                <w:rFonts w:hint="default"/>
              </w:rPr>
            </w:pPr>
            <w:r>
              <w:rPr>
                <w:rFonts w:hint="eastAsia"/>
              </w:rPr>
              <w:t>標　　　題</w:t>
            </w:r>
          </w:p>
          <w:p>
            <w:pPr>
              <w:pStyle w:val="0"/>
              <w:jc w:val="center"/>
              <w:rPr>
                <w:rFonts w:hint="default"/>
              </w:rPr>
            </w:pPr>
          </w:p>
          <w:p>
            <w:pPr>
              <w:pStyle w:val="0"/>
              <w:jc w:val="center"/>
              <w:rPr>
                <w:rFonts w:hint="default"/>
              </w:rPr>
            </w:pPr>
            <w:r>
              <w:rPr>
                <w:rFonts w:hint="eastAsia"/>
              </w:rPr>
              <w:t>本</w:t>
            </w:r>
            <w:r>
              <w:rPr>
                <w:rFonts w:hint="eastAsia"/>
                <w:spacing w:val="-1"/>
              </w:rPr>
              <w:t>　　　</w:t>
            </w:r>
            <w:r>
              <w:rPr>
                <w:rFonts w:hint="eastAsia"/>
              </w:rPr>
              <w:t>文</w:t>
            </w:r>
          </w:p>
        </w:tc>
        <w:tc>
          <w:tcPr>
            <w:tcW w:w="6466" w:type="dxa"/>
            <w:tcBorders>
              <w:top w:val="single" w:color="000000" w:sz="12" w:space="0"/>
              <w:left w:val="single" w:color="000000" w:sz="4" w:space="0"/>
              <w:bottom w:val="single" w:color="000000" w:sz="12" w:space="0"/>
              <w:right w:val="single" w:color="000000" w:sz="12" w:space="0"/>
              <w:tl2br w:val="none" w:color="auto" w:sz="0" w:space="0"/>
              <w:tr2bl w:val="none" w:color="auto" w:sz="0" w:space="0"/>
            </w:tcBorders>
            <w:tcMar>
              <w:left w:w="85" w:type="dxa"/>
              <w:right w:w="85" w:type="dxa"/>
            </w:tcMar>
            <w:vAlign w:val="top"/>
          </w:tcPr>
          <w:p>
            <w:pPr>
              <w:pStyle w:val="0"/>
              <w:spacing w:before="170" w:beforeLines="50" w:beforeAutospacing="0"/>
              <w:jc w:val="right"/>
              <w:rPr>
                <w:rFonts w:hint="default"/>
              </w:rPr>
            </w:pPr>
            <w:r>
              <w:rPr>
                <w:rFonts w:hint="eastAsia"/>
              </w:rPr>
              <w:t>発〇第</w:t>
            </w:r>
            <w:r>
              <w:rPr>
                <w:rFonts w:hint="eastAsia"/>
                <w:spacing w:val="-1"/>
              </w:rPr>
              <w:t>　</w:t>
            </w:r>
            <w:r>
              <w:rPr>
                <w:rFonts w:hint="eastAsia"/>
              </w:rPr>
              <w:t>〇号</w:t>
            </w:r>
          </w:p>
          <w:p>
            <w:pPr>
              <w:pStyle w:val="0"/>
              <w:jc w:val="right"/>
              <w:rPr>
                <w:rFonts w:hint="default"/>
              </w:rPr>
            </w:pPr>
            <w:r>
              <w:rPr>
                <w:rFonts w:hint="eastAsia"/>
              </w:rPr>
              <w:t>〇年〇月〇日</w:t>
            </w:r>
          </w:p>
          <w:p>
            <w:pPr>
              <w:pStyle w:val="0"/>
              <w:ind w:firstLine="428" w:firstLineChars="200"/>
              <w:rPr>
                <w:rFonts w:hint="default"/>
              </w:rPr>
            </w:pPr>
            <w:r>
              <w:rPr>
                <w:rFonts w:hint="eastAsia"/>
              </w:rPr>
              <w:t>〇〇〇〇〇〇様</w:t>
            </w:r>
          </w:p>
          <w:p>
            <w:pPr>
              <w:pStyle w:val="0"/>
              <w:rPr>
                <w:rFonts w:hint="default"/>
              </w:rPr>
            </w:pPr>
          </w:p>
          <w:p>
            <w:pPr>
              <w:pStyle w:val="0"/>
              <w:ind w:right="428" w:rightChars="200"/>
              <w:jc w:val="right"/>
              <w:rPr>
                <w:rFonts w:hint="default"/>
              </w:rPr>
            </w:pPr>
            <w:r>
              <w:rPr>
                <w:rFonts w:hint="eastAsia"/>
              </w:rPr>
              <w:t>〇〇市立〇〇〇学校長</w:t>
            </w:r>
          </w:p>
          <w:p>
            <w:pPr>
              <w:pStyle w:val="0"/>
              <w:jc w:val="right"/>
              <w:rPr>
                <w:rFonts w:hint="default"/>
              </w:rPr>
            </w:pPr>
            <w:r>
              <w:rPr>
                <w:rFonts w:hint="eastAsia"/>
              </w:rPr>
              <w:t>〇〇〇〇〇　</w:t>
            </w:r>
            <w:r>
              <w:rPr>
                <w:rFonts w:hint="eastAsia"/>
              </w:rPr>
              <w:fldChar w:fldCharType="begin"/>
            </w:r>
            <w:r>
              <w:rPr>
                <w:rFonts w:hint="eastAsia"/>
              </w:rPr>
              <w:instrText>eq \o\ac(</w:instrText>
            </w:r>
            <w:r>
              <w:rPr>
                <w:rFonts w:hint="eastAsia"/>
                <w:spacing w:val="-2"/>
              </w:rPr>
              <w:instrText>□</w:instrText>
            </w:r>
            <w:r>
              <w:rPr>
                <w:rFonts w:hint="eastAsia"/>
              </w:rPr>
              <w:instrText>,</w:instrText>
            </w:r>
            <w:r>
              <w:rPr>
                <w:rFonts w:hint="eastAsia"/>
                <w:spacing w:val="-1"/>
                <w:position w:val="4"/>
                <w:sz w:val="14"/>
              </w:rPr>
              <w:instrText>印</w:instrText>
            </w:r>
            <w:r>
              <w:rPr>
                <w:rFonts w:hint="eastAsia"/>
              </w:rPr>
              <w:instrText>)</w:instrText>
            </w:r>
            <w:r>
              <w:rPr>
                <w:rFonts w:hint="eastAsia"/>
              </w:rPr>
              <w:fldChar w:fldCharType="end"/>
            </w:r>
          </w:p>
          <w:p>
            <w:pPr>
              <w:pStyle w:val="0"/>
              <w:rPr>
                <w:rFonts w:hint="default"/>
              </w:rPr>
            </w:pPr>
          </w:p>
          <w:p>
            <w:pPr>
              <w:pStyle w:val="0"/>
              <w:jc w:val="center"/>
              <w:rPr>
                <w:rFonts w:hint="default"/>
              </w:rPr>
            </w:pPr>
            <w:r>
              <w:rPr>
                <w:rFonts w:hint="eastAsia"/>
              </w:rPr>
              <w:t>〇〇〇〇〇〇〇〇〇について（照会）</w:t>
            </w:r>
          </w:p>
          <w:p>
            <w:pPr>
              <w:pStyle w:val="0"/>
              <w:rPr>
                <w:rFonts w:hint="default"/>
              </w:rPr>
            </w:pPr>
          </w:p>
          <w:p>
            <w:pPr>
              <w:pStyle w:val="0"/>
              <w:spacing w:after="170" w:afterLines="50" w:afterAutospacing="0"/>
              <w:ind w:firstLine="214" w:firstLineChars="100"/>
              <w:rPr>
                <w:rFonts w:hint="default"/>
              </w:rPr>
            </w:pPr>
            <w:r>
              <w:rPr>
                <w:rFonts w:hint="eastAsia"/>
              </w:rPr>
              <w:t>〇〇〇〇〇〇〇〇〇〇ので〇〇〇〇〇〇〇〇〇〇〇〇〇〇〇〇〇〇〇〇します。</w:t>
            </w:r>
          </w:p>
        </w:tc>
      </w:tr>
    </w:tbl>
    <w:p>
      <w:pPr>
        <w:pStyle w:val="0"/>
        <w:ind w:left="857" w:leftChars="400"/>
        <w:rPr>
          <w:rFonts w:hint="default"/>
        </w:rPr>
      </w:pPr>
      <w:r>
        <w:rPr>
          <w:rFonts w:hint="eastAsia"/>
        </w:rPr>
        <w:t>(a)</w:t>
      </w:r>
      <w:r>
        <w:rPr>
          <w:rFonts w:hint="eastAsia"/>
          <w:spacing w:val="-1"/>
        </w:rPr>
        <w:t xml:space="preserve"> </w:t>
      </w:r>
      <w:r>
        <w:rPr>
          <w:rFonts w:hint="eastAsia"/>
        </w:rPr>
        <w:t>文書番号</w:t>
      </w:r>
    </w:p>
    <w:p>
      <w:pPr>
        <w:pStyle w:val="0"/>
        <w:ind w:left="857" w:leftChars="400" w:firstLine="214" w:firstLineChars="100"/>
        <w:rPr>
          <w:rFonts w:hint="default"/>
        </w:rPr>
      </w:pPr>
      <w:r>
        <w:rPr>
          <w:rFonts w:hint="eastAsia"/>
        </w:rPr>
        <w:t>文書番号は発信年月日，標題などとともに，その文書の同一性を表示するために記入されたものである。</w:t>
      </w:r>
    </w:p>
    <w:p>
      <w:pPr>
        <w:pStyle w:val="0"/>
        <w:ind w:left="857" w:leftChars="400"/>
        <w:rPr>
          <w:rFonts w:hint="default"/>
        </w:rPr>
      </w:pPr>
      <w:r>
        <w:rPr>
          <w:rFonts w:hint="eastAsia"/>
        </w:rPr>
        <w:t>(b)</w:t>
      </w:r>
      <w:r>
        <w:rPr>
          <w:rFonts w:hint="eastAsia"/>
          <w:spacing w:val="-1"/>
        </w:rPr>
        <w:t xml:space="preserve"> </w:t>
      </w:r>
      <w:r>
        <w:rPr>
          <w:rFonts w:hint="eastAsia"/>
        </w:rPr>
        <w:t>あて先名</w:t>
      </w:r>
    </w:p>
    <w:p>
      <w:pPr>
        <w:pStyle w:val="0"/>
        <w:ind w:left="857" w:leftChars="400" w:firstLine="214" w:firstLineChars="100"/>
        <w:rPr>
          <w:rFonts w:hint="default"/>
        </w:rPr>
      </w:pPr>
      <w:r>
        <w:rPr>
          <w:rFonts w:hint="eastAsia"/>
        </w:rPr>
        <w:t>往復文書などの一般文では，あて先が個人の場合はその氏名，団体の場合はその機関の長とするのが原則である。</w:t>
      </w:r>
    </w:p>
    <w:p>
      <w:pPr>
        <w:pStyle w:val="0"/>
        <w:ind w:left="857" w:leftChars="400" w:firstLine="214" w:firstLineChars="100"/>
        <w:rPr>
          <w:rFonts w:hint="default"/>
        </w:rPr>
      </w:pPr>
      <w:r>
        <w:rPr>
          <w:rFonts w:hint="eastAsia"/>
        </w:rPr>
        <w:t>あて名は，発信者と対照的に用いる。施行名義が職氏名であるときには，あて名も職氏名，施行名義が職名のみのときはあて名も職名のみとする。</w:t>
      </w:r>
    </w:p>
    <w:p>
      <w:pPr>
        <w:pStyle w:val="0"/>
        <w:ind w:left="857" w:leftChars="400"/>
        <w:rPr>
          <w:rFonts w:hint="default"/>
        </w:rPr>
      </w:pPr>
      <w:r>
        <w:rPr>
          <w:rFonts w:hint="eastAsia"/>
        </w:rPr>
        <w:t>(c)</w:t>
      </w:r>
      <w:r>
        <w:rPr>
          <w:rFonts w:hint="eastAsia"/>
          <w:spacing w:val="-1"/>
        </w:rPr>
        <w:t xml:space="preserve"> </w:t>
      </w:r>
      <w:r>
        <w:rPr>
          <w:rFonts w:hint="eastAsia"/>
        </w:rPr>
        <w:t>発信者名</w:t>
      </w:r>
    </w:p>
    <w:p>
      <w:pPr>
        <w:pStyle w:val="0"/>
        <w:ind w:left="857" w:leftChars="400" w:firstLine="214" w:firstLineChars="100"/>
        <w:rPr>
          <w:rFonts w:hint="default"/>
        </w:rPr>
      </w:pPr>
      <w:r>
        <w:rPr>
          <w:rFonts w:hint="eastAsia"/>
        </w:rPr>
        <w:t>発信者名は，その権限を有する者の名を用いるのが一般的な原則である。</w:t>
      </w:r>
    </w:p>
    <w:p>
      <w:pPr>
        <w:pStyle w:val="0"/>
        <w:ind w:left="857" w:leftChars="400"/>
        <w:rPr>
          <w:rFonts w:hint="default"/>
        </w:rPr>
      </w:pPr>
      <w:r>
        <w:rPr>
          <w:rFonts w:hint="eastAsia"/>
        </w:rPr>
        <w:t>(d)</w:t>
      </w:r>
      <w:r>
        <w:rPr>
          <w:rFonts w:hint="eastAsia"/>
          <w:spacing w:val="-1"/>
        </w:rPr>
        <w:t xml:space="preserve"> </w:t>
      </w:r>
      <w:r>
        <w:rPr>
          <w:rFonts w:hint="eastAsia"/>
        </w:rPr>
        <w:t>標題</w:t>
      </w:r>
    </w:p>
    <w:p>
      <w:pPr>
        <w:pStyle w:val="0"/>
        <w:ind w:left="857" w:leftChars="400" w:firstLine="214" w:firstLineChars="100"/>
        <w:rPr>
          <w:rFonts w:hint="default"/>
        </w:rPr>
      </w:pPr>
      <w:r>
        <w:rPr>
          <w:rFonts w:hint="eastAsia"/>
        </w:rPr>
        <w:t>文書の標題には，文書の性質を表示するため</w:t>
      </w:r>
      <w:r>
        <w:rPr>
          <w:rFonts w:hint="eastAsia"/>
          <w:color w:val="auto"/>
        </w:rPr>
        <w:t>（照会</w:t>
      </w:r>
      <w:r>
        <w:rPr>
          <w:rFonts w:hint="eastAsia" w:ascii="ＭＳ Ｐ明朝" w:hAnsi="ＭＳ Ｐ明朝" w:eastAsia="ＭＳ Ｐ明朝"/>
          <w:color w:val="auto"/>
        </w:rPr>
        <w:t>）</w:t>
      </w:r>
      <w:r>
        <w:rPr>
          <w:rFonts w:hint="eastAsia"/>
          <w:color w:val="auto"/>
        </w:rPr>
        <w:t>，</w:t>
      </w:r>
      <w:r>
        <w:rPr>
          <w:rFonts w:hint="eastAsia" w:ascii="ＭＳ Ｐ明朝" w:hAnsi="ＭＳ Ｐ明朝" w:eastAsia="ＭＳ Ｐ明朝"/>
          <w:color w:val="auto"/>
        </w:rPr>
        <w:t>（</w:t>
      </w:r>
      <w:r>
        <w:rPr>
          <w:rFonts w:hint="eastAsia"/>
          <w:color w:val="auto"/>
        </w:rPr>
        <w:t>回答</w:t>
      </w:r>
      <w:r>
        <w:rPr>
          <w:rFonts w:hint="eastAsia" w:ascii="ＭＳ Ｐ明朝" w:hAnsi="ＭＳ Ｐ明朝" w:eastAsia="ＭＳ Ｐ明朝"/>
          <w:color w:val="auto"/>
        </w:rPr>
        <w:t>）</w:t>
      </w:r>
      <w:r>
        <w:rPr>
          <w:rFonts w:hint="eastAsia"/>
          <w:color w:val="auto"/>
        </w:rPr>
        <w:t>，</w:t>
      </w:r>
      <w:r>
        <w:rPr>
          <w:rFonts w:hint="eastAsia" w:ascii="ＭＳ Ｐ明朝" w:hAnsi="ＭＳ Ｐ明朝" w:eastAsia="ＭＳ Ｐ明朝"/>
          <w:color w:val="auto"/>
        </w:rPr>
        <w:t>（</w:t>
      </w:r>
      <w:r>
        <w:rPr>
          <w:rFonts w:hint="eastAsia"/>
          <w:color w:val="auto"/>
        </w:rPr>
        <w:t>通</w:t>
      </w:r>
      <w:r>
        <w:rPr>
          <w:rFonts w:hint="eastAsia"/>
        </w:rPr>
        <w:t>知）などと括弧書きで明示しなければならない。</w:t>
      </w:r>
    </w:p>
    <w:p>
      <w:pPr>
        <w:pStyle w:val="0"/>
        <w:ind w:left="214" w:leftChars="100"/>
        <w:rPr>
          <w:rFonts w:hint="default"/>
        </w:rPr>
      </w:pPr>
      <w:r>
        <w:rPr>
          <w:rFonts w:hint="eastAsia"/>
        </w:rPr>
        <w:t>ウ　文書の審査・照合・決裁・発送に関する事務（文書の施行）</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文書施行の意義</w:t>
      </w:r>
    </w:p>
    <w:p>
      <w:pPr>
        <w:pStyle w:val="0"/>
        <w:ind w:left="643" w:leftChars="300" w:firstLine="214" w:firstLineChars="100"/>
        <w:rPr>
          <w:rFonts w:hint="default"/>
        </w:rPr>
      </w:pPr>
      <w:r>
        <w:rPr>
          <w:rFonts w:hint="eastAsia"/>
        </w:rPr>
        <w:t>文書の施行とは</w:t>
      </w:r>
      <w:r>
        <w:rPr>
          <w:rFonts w:hint="eastAsia"/>
          <w:color w:val="auto"/>
        </w:rPr>
        <w:t>，</w:t>
      </w:r>
      <w:r>
        <w:rPr>
          <w:rFonts w:hint="eastAsia"/>
        </w:rPr>
        <w:t>その機関の意思表示の最後の段階にあって，文書の効力を発生させる手続きをいう。</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文書の審査・照合・決裁</w:t>
      </w:r>
    </w:p>
    <w:p>
      <w:pPr>
        <w:pStyle w:val="0"/>
        <w:ind w:left="643" w:leftChars="300" w:firstLine="214" w:firstLineChars="100"/>
        <w:rPr>
          <w:rFonts w:hint="default"/>
        </w:rPr>
      </w:pPr>
      <w:r>
        <w:rPr>
          <w:rFonts w:hint="eastAsia"/>
        </w:rPr>
        <w:t>担当係で作成された発送文書は，読み合わせ等により点検・照合し校長の決裁を受ける。</w:t>
      </w:r>
    </w:p>
    <w:p>
      <w:pPr>
        <w:pStyle w:val="0"/>
        <w:ind w:left="643" w:leftChars="300"/>
        <w:rPr>
          <w:rFonts w:hint="default"/>
        </w:rPr>
      </w:pPr>
      <w:r>
        <w:rPr>
          <w:rFonts w:hint="eastAsia"/>
        </w:rPr>
        <w:t>ａ　公印の使用と押印</w:t>
      </w:r>
    </w:p>
    <w:p>
      <w:pPr>
        <w:pStyle w:val="0"/>
        <w:ind w:left="1060" w:leftChars="400" w:hanging="203" w:hangingChars="95"/>
        <w:rPr>
          <w:rFonts w:hint="default"/>
        </w:rPr>
      </w:pPr>
      <w:r>
        <w:rPr>
          <w:rFonts w:hint="eastAsia"/>
        </w:rPr>
        <w:t>(a)</w:t>
      </w:r>
      <w:r>
        <w:rPr>
          <w:rFonts w:hint="eastAsia"/>
          <w:spacing w:val="-1"/>
        </w:rPr>
        <w:t xml:space="preserve"> </w:t>
      </w:r>
      <w:r>
        <w:rPr>
          <w:rFonts w:hint="eastAsia"/>
        </w:rPr>
        <w:t>公文書には，原則として公印を押印しなければならない。ただし，往復文書で内容が軽易なものについては，省略することができる。</w:t>
      </w:r>
    </w:p>
    <w:p>
      <w:pPr>
        <w:pStyle w:val="0"/>
        <w:ind w:left="1060" w:leftChars="400" w:hanging="203" w:hangingChars="95"/>
        <w:rPr>
          <w:rFonts w:hint="default"/>
        </w:rPr>
      </w:pPr>
      <w:r>
        <w:rPr>
          <w:rFonts w:hint="eastAsia"/>
        </w:rPr>
        <w:t>(b)</w:t>
      </w:r>
      <w:r>
        <w:rPr>
          <w:rFonts w:hint="eastAsia"/>
          <w:spacing w:val="-1"/>
        </w:rPr>
        <w:t xml:space="preserve"> </w:t>
      </w:r>
      <w:r>
        <w:rPr>
          <w:rFonts w:hint="eastAsia"/>
        </w:rPr>
        <w:t>公印の使用については</w:t>
      </w:r>
      <w:r>
        <w:rPr>
          <w:rFonts w:hint="eastAsia"/>
          <w:spacing w:val="-1"/>
        </w:rPr>
        <w:t>，</w:t>
      </w:r>
      <w:r>
        <w:rPr>
          <w:rFonts w:hint="eastAsia"/>
        </w:rPr>
        <w:t>公印の項参照。</w:t>
      </w:r>
    </w:p>
    <w:p>
      <w:pPr>
        <w:pStyle w:val="0"/>
        <w:ind w:left="643" w:leftChars="300"/>
        <w:rPr>
          <w:rFonts w:hint="default"/>
        </w:rPr>
      </w:pPr>
      <w:r>
        <w:rPr>
          <w:rFonts w:hint="eastAsia"/>
        </w:rPr>
        <w:t>ｂ　訂正印の押印</w:t>
      </w:r>
    </w:p>
    <w:p>
      <w:pPr>
        <w:pStyle w:val="0"/>
        <w:ind w:left="1060" w:leftChars="400" w:hanging="203" w:hangingChars="95"/>
        <w:rPr>
          <w:rFonts w:hint="default"/>
        </w:rPr>
      </w:pPr>
      <w:r>
        <w:rPr>
          <w:rFonts w:hint="eastAsia"/>
        </w:rPr>
        <w:t>(a)</w:t>
      </w:r>
      <w:r>
        <w:rPr>
          <w:rFonts w:hint="eastAsia"/>
          <w:spacing w:val="-1"/>
        </w:rPr>
        <w:t xml:space="preserve"> </w:t>
      </w:r>
      <w:r>
        <w:rPr>
          <w:rFonts w:hint="eastAsia"/>
        </w:rPr>
        <w:t>訂正印は，誤りを訂正した場合にその訂正が真正であることを証明し，不正を防止するものとして，行政処分，契約，登記，証明等に関する重要な文書に用いる。</w:t>
      </w:r>
    </w:p>
    <w:p>
      <w:pPr>
        <w:pStyle w:val="0"/>
        <w:ind w:left="1060" w:leftChars="400" w:hanging="203" w:hangingChars="95"/>
        <w:rPr>
          <w:rFonts w:hint="default"/>
        </w:rPr>
      </w:pPr>
      <w:r>
        <w:rPr>
          <w:rFonts w:hint="eastAsia"/>
        </w:rPr>
        <w:t>(b)</w:t>
      </w:r>
      <w:r>
        <w:rPr>
          <w:rFonts w:hint="eastAsia"/>
          <w:spacing w:val="-1"/>
        </w:rPr>
        <w:t xml:space="preserve"> </w:t>
      </w:r>
      <w:r>
        <w:rPr>
          <w:rFonts w:hint="eastAsia"/>
        </w:rPr>
        <w:t>訂正の方法は，正式には欄外余白に訂正内容を明記して公印を押して行うが，学校における一般的な文書では欄外への明記を省略する場合が多い。</w:t>
      </w:r>
    </w:p>
    <w:p>
      <w:pPr>
        <w:pStyle w:val="0"/>
        <w:ind w:left="857" w:leftChars="400"/>
        <w:rPr>
          <w:rFonts w:hint="default"/>
        </w:rPr>
      </w:pPr>
      <w:r>
        <w:rPr>
          <w:rFonts w:hint="eastAsia"/>
        </w:rPr>
        <w:t>(c)</w:t>
      </w:r>
      <w:r>
        <w:rPr>
          <w:rFonts w:hint="eastAsia"/>
          <w:spacing w:val="-1"/>
        </w:rPr>
        <w:t xml:space="preserve"> </w:t>
      </w:r>
      <w:r>
        <w:rPr>
          <w:rFonts w:hint="eastAsia"/>
        </w:rPr>
        <w:t>文字の訂正（例）</w:t>
      </w:r>
    </w:p>
    <w:p>
      <w:pPr>
        <w:pStyle w:val="0"/>
        <w:ind w:firstLine="1071" w:firstLineChars="500"/>
        <w:rPr>
          <w:rFonts w:hint="default"/>
        </w:rPr>
      </w:pPr>
      <w:r>
        <w:rPr>
          <w:rFonts w:hint="eastAsia"/>
        </w:rPr>
        <w:t>※訂正字数は文字及び記号（句点・読点・かぎ括弧等）を１字と数える。</w:t>
      </w:r>
    </w:p>
    <w:tbl>
      <w:tblPr>
        <w:tblStyle w:val="11"/>
        <w:tblW w:w="0" w:type="auto"/>
        <w:tblInd w:w="950" w:type="dxa"/>
        <w:tblLayout w:type="fixed"/>
        <w:tblCellMar>
          <w:left w:w="0" w:type="dxa"/>
          <w:right w:w="0" w:type="dxa"/>
        </w:tblCellMar>
        <w:tblLook w:firstRow="0" w:lastRow="0" w:firstColumn="0" w:lastColumn="0" w:noHBand="0" w:noVBand="0" w:val="0000"/>
      </w:tblPr>
      <w:tblGrid>
        <w:gridCol w:w="2360"/>
        <w:gridCol w:w="2092"/>
        <w:gridCol w:w="3710"/>
      </w:tblGrid>
      <w:tr>
        <w:trPr>
          <w:trHeight w:val="552" w:hRule="atLeast"/>
        </w:trPr>
        <w:tc>
          <w:tcPr>
            <w:tcW w:w="236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区</w:t>
            </w:r>
            <w:r>
              <w:rPr>
                <w:rFonts w:hint="eastAsia"/>
                <w:spacing w:val="-1"/>
              </w:rPr>
              <w:t>　　　</w:t>
            </w:r>
            <w:r>
              <w:rPr>
                <w:rFonts w:hint="eastAsia"/>
              </w:rPr>
              <w:t>分</w:t>
            </w:r>
          </w:p>
        </w:tc>
        <w:tc>
          <w:tcPr>
            <w:tcW w:w="209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表</w:t>
            </w:r>
            <w:r>
              <w:rPr>
                <w:rFonts w:hint="eastAsia"/>
                <w:spacing w:val="-1"/>
              </w:rPr>
              <w:t xml:space="preserve">  </w:t>
            </w:r>
            <w:r>
              <w:rPr>
                <w:rFonts w:hint="eastAsia"/>
              </w:rPr>
              <w:t>現</w:t>
            </w:r>
          </w:p>
        </w:tc>
        <w:tc>
          <w:tcPr>
            <w:tcW w:w="3710"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処</w:t>
            </w:r>
            <w:r>
              <w:rPr>
                <w:rFonts w:hint="eastAsia"/>
                <w:spacing w:val="-1"/>
              </w:rPr>
              <w:t>　　　</w:t>
            </w:r>
            <w:r>
              <w:rPr>
                <w:rFonts w:hint="eastAsia"/>
              </w:rPr>
              <w:t>理</w:t>
            </w:r>
            <w:r>
              <w:rPr>
                <w:rFonts w:hint="eastAsia"/>
                <w:spacing w:val="-1"/>
              </w:rPr>
              <w:t>　　　</w:t>
            </w:r>
            <w:r>
              <w:rPr>
                <w:rFonts w:hint="eastAsia"/>
              </w:rPr>
              <w:t>例</w:t>
            </w:r>
          </w:p>
        </w:tc>
      </w:tr>
      <w:tr>
        <w:trPr>
          <w:trHeight w:val="837" w:hRule="atLeast"/>
        </w:trPr>
        <w:tc>
          <w:tcPr>
            <w:tcW w:w="23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字数に増減がない場合</w:t>
            </w:r>
          </w:p>
        </w:tc>
        <w:tc>
          <w:tcPr>
            <w:tcW w:w="20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２字訂正</w:t>
            </w:r>
          </w:p>
        </w:tc>
        <w:tc>
          <w:tcPr>
            <w:tcW w:w="3710"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許可</w:t>
            </w:r>
          </w:p>
          <w:p>
            <w:pPr>
              <w:pStyle w:val="0"/>
              <w:rPr>
                <w:rFonts w:hint="default"/>
              </w:rPr>
            </w:pPr>
            <w:r>
              <w:rPr>
                <w:rFonts w:hint="eastAsia"/>
                <w:spacing w:val="-1"/>
              </w:rPr>
              <w:t xml:space="preserve"> </w:t>
            </w:r>
            <w:r>
              <w:rPr>
                <w:rFonts w:hint="eastAsia"/>
              </w:rPr>
              <w:t>次のとおり</w:t>
            </w:r>
            <w:r>
              <w:rPr>
                <w:rFonts w:hint="eastAsia"/>
                <w:dstrike w:val="1"/>
              </w:rPr>
              <w:t>証明</w:t>
            </w:r>
            <w:r>
              <w:rPr>
                <w:rFonts w:hint="eastAsia"/>
              </w:rPr>
              <w:t>する。</w:t>
            </w:r>
          </w:p>
        </w:tc>
      </w:tr>
      <w:tr>
        <w:trPr>
          <w:trHeight w:val="1130" w:hRule="atLeast"/>
        </w:trPr>
        <w:tc>
          <w:tcPr>
            <w:tcW w:w="23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字数が増加する場合</w:t>
            </w:r>
          </w:p>
        </w:tc>
        <w:tc>
          <w:tcPr>
            <w:tcW w:w="20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４字加入</w:t>
            </w:r>
          </w:p>
        </w:tc>
        <w:tc>
          <w:tcPr>
            <w:tcW w:w="3710"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及び建物</w:t>
            </w:r>
          </w:p>
          <w:p>
            <w:pPr>
              <w:pStyle w:val="0"/>
              <w:rPr>
                <w:rFonts w:hint="default"/>
              </w:rPr>
            </w:pPr>
            <w:r>
              <w:rPr>
                <w:rFonts w:hint="eastAsia"/>
                <w:spacing w:val="-1"/>
              </w:rPr>
              <w:t xml:space="preserve"> </w:t>
            </w:r>
            <w:r>
              <w:rPr>
                <w:rFonts w:hint="eastAsia"/>
              </w:rPr>
              <w:t>甲は，乙から次の土地を賃借する。</w:t>
            </w:r>
          </w:p>
          <w:p>
            <w:pPr>
              <w:pStyle w:val="0"/>
              <w:rPr>
                <w:rFonts w:hint="default"/>
              </w:rPr>
            </w:pPr>
            <w:r>
              <w:rPr>
                <w:rFonts w:hint="eastAsia"/>
                <w:spacing w:val="-1"/>
              </w:rPr>
              <w:t xml:space="preserve">                    </w:t>
            </w:r>
            <w:r>
              <w:rPr>
                <w:rFonts w:hint="eastAsia"/>
              </w:rPr>
              <w:t>∧</w:t>
            </w:r>
          </w:p>
        </w:tc>
      </w:tr>
      <w:tr>
        <w:trPr>
          <w:trHeight w:val="569" w:hRule="atLeast"/>
        </w:trPr>
        <w:tc>
          <w:tcPr>
            <w:tcW w:w="236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字数が減少する場合</w:t>
            </w:r>
          </w:p>
        </w:tc>
        <w:tc>
          <w:tcPr>
            <w:tcW w:w="209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４字削除</w:t>
            </w:r>
          </w:p>
        </w:tc>
        <w:tc>
          <w:tcPr>
            <w:tcW w:w="3710"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乙から次の土地</w:t>
            </w:r>
            <w:r>
              <w:rPr>
                <w:rFonts w:hint="eastAsia"/>
                <w:dstrike w:val="1"/>
              </w:rPr>
              <w:t>及び建物</w:t>
            </w:r>
            <w:r>
              <w:rPr>
                <w:rFonts w:hint="eastAsia"/>
              </w:rPr>
              <w:t>を賃借する</w:t>
            </w:r>
          </w:p>
        </w:tc>
      </w:tr>
      <w:tr>
        <w:trPr>
          <w:trHeight w:val="849" w:hRule="atLeast"/>
        </w:trPr>
        <w:tc>
          <w:tcPr>
            <w:tcW w:w="2360"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字数に増減がある場合</w:t>
            </w:r>
          </w:p>
        </w:tc>
        <w:tc>
          <w:tcPr>
            <w:tcW w:w="2092"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５字削除６字加入</w:t>
            </w:r>
          </w:p>
        </w:tc>
        <w:tc>
          <w:tcPr>
            <w:tcW w:w="3710"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tcMar>
              <w:left w:w="49" w:type="dxa"/>
              <w:right w:w="49" w:type="dxa"/>
            </w:tcMar>
            <w:vAlign w:val="center"/>
          </w:tcPr>
          <w:p>
            <w:pPr>
              <w:pStyle w:val="0"/>
              <w:rPr>
                <w:rFonts w:hint="default"/>
              </w:rPr>
            </w:pPr>
            <w:r>
              <w:rPr>
                <w:rFonts w:hint="eastAsia"/>
                <w:spacing w:val="-1"/>
              </w:rPr>
              <w:t xml:space="preserve">               </w:t>
            </w:r>
            <w:r>
              <w:rPr>
                <w:rFonts w:hint="eastAsia"/>
              </w:rPr>
              <w:t>12</w:t>
            </w:r>
            <w:r>
              <w:rPr>
                <w:rFonts w:hint="eastAsia"/>
              </w:rPr>
              <w:t>月</w:t>
            </w:r>
            <w:r>
              <w:rPr>
                <w:rFonts w:hint="eastAsia"/>
              </w:rPr>
              <w:t>17</w:t>
            </w:r>
            <w:r>
              <w:rPr>
                <w:rFonts w:hint="eastAsia"/>
              </w:rPr>
              <w:t>日</w:t>
            </w:r>
          </w:p>
          <w:p>
            <w:pPr>
              <w:pStyle w:val="0"/>
              <w:rPr>
                <w:rFonts w:hint="default"/>
              </w:rPr>
            </w:pPr>
            <w:r>
              <w:rPr>
                <w:rFonts w:hint="eastAsia"/>
                <w:spacing w:val="-1"/>
              </w:rPr>
              <w:t xml:space="preserve"> </w:t>
            </w:r>
            <w:r>
              <w:rPr>
                <w:rFonts w:hint="eastAsia"/>
              </w:rPr>
              <w:t>土地を昭和</w:t>
            </w:r>
            <w:r>
              <w:rPr>
                <w:rFonts w:hint="eastAsia"/>
              </w:rPr>
              <w:t>62</w:t>
            </w:r>
            <w:r>
              <w:rPr>
                <w:rFonts w:hint="eastAsia"/>
              </w:rPr>
              <w:t>年</w:t>
            </w:r>
            <w:r>
              <w:rPr>
                <w:rFonts w:hint="eastAsia"/>
                <w:dstrike w:val="1"/>
              </w:rPr>
              <w:t>10</w:t>
            </w:r>
            <w:r>
              <w:rPr>
                <w:rFonts w:hint="eastAsia"/>
                <w:dstrike w:val="1"/>
              </w:rPr>
              <w:t>月１日</w:t>
            </w:r>
            <w:r>
              <w:rPr>
                <w:rFonts w:hint="eastAsia"/>
              </w:rPr>
              <w:t>に返還する</w:t>
            </w:r>
          </w:p>
        </w:tc>
      </w:tr>
    </w:tbl>
    <w:p>
      <w:pPr>
        <w:pStyle w:val="0"/>
        <w:spacing w:line="200" w:lineRule="exact"/>
        <w:rPr>
          <w:rFonts w:hint="default"/>
        </w:rPr>
      </w:pPr>
    </w:p>
    <w:p>
      <w:pPr>
        <w:pStyle w:val="0"/>
        <w:ind w:left="857" w:leftChars="400"/>
        <w:rPr>
          <w:rFonts w:hint="default"/>
        </w:rPr>
      </w:pPr>
      <w:r>
        <w:rPr>
          <w:rFonts w:hint="eastAsia"/>
        </w:rPr>
        <w:t>(d)</w:t>
      </w:r>
      <w:r>
        <w:rPr>
          <w:rFonts w:hint="eastAsia"/>
          <w:spacing w:val="-1"/>
        </w:rPr>
        <w:t xml:space="preserve"> </w:t>
      </w:r>
      <w:r>
        <w:rPr>
          <w:rFonts w:hint="eastAsia"/>
        </w:rPr>
        <w:t>数字の訂正</w:t>
      </w:r>
    </w:p>
    <w:p>
      <w:pPr>
        <w:pStyle w:val="0"/>
        <w:ind w:left="1071" w:leftChars="500" w:firstLine="214" w:firstLineChars="100"/>
        <w:rPr>
          <w:rFonts w:hint="default"/>
        </w:rPr>
      </w:pPr>
      <w:r>
        <w:rPr>
          <w:rFonts w:hint="eastAsia"/>
        </w:rPr>
        <w:t>誤った数字だけでなく，全けたを抹消する。</w:t>
      </w:r>
    </w:p>
    <w:p>
      <w:pPr>
        <w:pStyle w:val="0"/>
        <w:ind w:left="1071" w:leftChars="500" w:firstLine="214" w:firstLineChars="100"/>
        <w:rPr>
          <w:rFonts w:hint="default"/>
        </w:rPr>
      </w:pPr>
      <w:r>
        <w:rPr>
          <w:rFonts w:hint="eastAsia"/>
        </w:rPr>
        <w:t>金額の場合は，必ず朱線２本で抹消する。</w:t>
      </w:r>
    </w:p>
    <w:p>
      <w:pPr>
        <w:pStyle w:val="0"/>
        <w:ind w:left="643" w:leftChars="300"/>
        <w:rPr>
          <w:rFonts w:hint="default"/>
        </w:rPr>
      </w:pPr>
      <w:r>
        <w:rPr>
          <w:rFonts w:hint="eastAsia"/>
        </w:rPr>
        <w:t>ｃ　割印の押印</w:t>
      </w:r>
    </w:p>
    <w:p>
      <w:pPr>
        <w:pStyle w:val="0"/>
        <w:ind w:left="857" w:leftChars="400" w:firstLine="214" w:firstLineChars="100"/>
        <w:rPr>
          <w:rFonts w:hint="default"/>
        </w:rPr>
      </w:pPr>
      <w:r>
        <w:rPr>
          <w:rFonts w:hint="eastAsia"/>
        </w:rPr>
        <w:t>使用する枚数の多い契約書などの場合は，袋とじの方法によって編さんし，最後のページののり付け部分にのみ割印する。</w:t>
      </w:r>
    </w:p>
    <w:p>
      <w:pPr>
        <w:pStyle w:val="0"/>
        <w:ind w:left="857" w:leftChars="400" w:firstLine="214" w:firstLineChars="100"/>
        <w:rPr>
          <w:rFonts w:hint="default"/>
        </w:rPr>
      </w:pPr>
      <w:r>
        <w:rPr>
          <w:rFonts w:hint="eastAsia"/>
        </w:rPr>
        <w:t>こうすることによって，各ページ間への割印が省略でき，また，契約内容の改ざんを防止することができる。</w:t>
      </w:r>
    </w:p>
    <w:p>
      <w:pPr>
        <w:pStyle w:val="0"/>
        <w:ind w:left="643" w:leftChars="300"/>
        <w:rPr>
          <w:rFonts w:hint="default"/>
        </w:rPr>
      </w:pPr>
      <w:r>
        <w:rPr>
          <w:rFonts w:hint="eastAsia"/>
        </w:rPr>
        <w:t>ｄ　契字印の押印</w:t>
      </w:r>
    </w:p>
    <w:p>
      <w:pPr>
        <w:pStyle w:val="0"/>
        <w:ind w:left="857" w:leftChars="400" w:firstLine="214" w:firstLineChars="100"/>
        <w:rPr>
          <w:rFonts w:hint="default"/>
        </w:rPr>
      </w:pPr>
      <w:r>
        <w:rPr>
          <w:rFonts w:hint="eastAsia"/>
        </w:rPr>
        <w:t>契字印とは決裁文書と発送文書を照合したことを証明する割印をいう。</w:t>
      </w:r>
    </w:p>
    <w:p>
      <w:pPr>
        <w:pStyle w:val="0"/>
        <w:ind w:left="857" w:leftChars="400" w:firstLine="214" w:firstLineChars="100"/>
        <w:rPr>
          <w:rFonts w:hint="default"/>
        </w:rPr>
      </w:pPr>
      <w:r>
        <w:rPr>
          <w:rFonts w:hint="eastAsia"/>
        </w:rPr>
        <w:t>契字印の押印は，発送文書の上部中央と決裁文書のあて先名と等分に掛かるようにする。</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発送</w:t>
      </w:r>
    </w:p>
    <w:p>
      <w:pPr>
        <w:pStyle w:val="0"/>
        <w:ind w:left="643" w:leftChars="300" w:firstLine="214" w:firstLineChars="100"/>
        <w:rPr>
          <w:rFonts w:hint="default"/>
        </w:rPr>
      </w:pPr>
      <w:r>
        <w:rPr>
          <w:rFonts w:hint="eastAsia"/>
        </w:rPr>
        <w:t>文書の効力を発生させるため，郵送等によって相手方に文書を送達することを発送という。</w:t>
      </w:r>
    </w:p>
    <w:p>
      <w:pPr>
        <w:pStyle w:val="0"/>
        <w:ind w:left="857" w:leftChars="300" w:hanging="214" w:hangingChars="100"/>
        <w:rPr>
          <w:rFonts w:hint="default"/>
        </w:rPr>
      </w:pPr>
      <w:r>
        <w:rPr>
          <w:rFonts w:hint="eastAsia"/>
        </w:rPr>
        <w:t>ａ　文書を発送する場合は控の文書（コピー）を作り，収受した文書とともに係において整理する。</w:t>
      </w:r>
    </w:p>
    <w:p>
      <w:pPr>
        <w:pStyle w:val="0"/>
        <w:ind w:left="857" w:leftChars="300" w:hanging="214" w:hangingChars="100"/>
        <w:rPr>
          <w:rFonts w:hint="default"/>
        </w:rPr>
      </w:pPr>
      <w:r>
        <w:rPr>
          <w:rFonts w:hint="eastAsia"/>
          <w:color w:val="auto"/>
        </w:rPr>
        <w:br w:type="page"/>
      </w:r>
      <w:r>
        <w:rPr>
          <w:rFonts w:hint="eastAsia"/>
        </w:rPr>
        <w:t>ｂ　教育委員会等に発送する場合は，文書発送簿に記入し，文書取扱担当者で取りまとめて発送する。</w:t>
      </w:r>
    </w:p>
    <w:p>
      <w:pPr>
        <w:pStyle w:val="0"/>
        <w:ind w:firstLine="643" w:firstLineChars="300"/>
        <w:rPr>
          <w:rFonts w:hint="default"/>
        </w:rPr>
      </w:pPr>
      <w:r>
        <w:rPr>
          <w:rFonts w:hint="eastAsia"/>
        </w:rPr>
        <w:t>※文書発送簿（例）</w:t>
      </w:r>
    </w:p>
    <w:tbl>
      <w:tblPr>
        <w:tblStyle w:val="11"/>
        <w:tblW w:w="0" w:type="auto"/>
        <w:tblInd w:w="950" w:type="dxa"/>
        <w:tblLayout w:type="fixed"/>
        <w:tblCellMar>
          <w:top w:w="57" w:type="dxa"/>
          <w:left w:w="28" w:type="dxa"/>
          <w:bottom w:w="57" w:type="dxa"/>
          <w:right w:w="28" w:type="dxa"/>
        </w:tblCellMar>
        <w:tblLook w:firstRow="0" w:lastRow="0" w:firstColumn="0" w:lastColumn="0" w:noHBand="0" w:noVBand="0" w:val="0000"/>
      </w:tblPr>
      <w:tblGrid>
        <w:gridCol w:w="680"/>
        <w:gridCol w:w="680"/>
        <w:gridCol w:w="1326"/>
        <w:gridCol w:w="2552"/>
        <w:gridCol w:w="794"/>
        <w:gridCol w:w="794"/>
        <w:gridCol w:w="794"/>
        <w:gridCol w:w="794"/>
      </w:tblGrid>
      <w:tr>
        <w:trPr/>
        <w:tc>
          <w:tcPr>
            <w:tcW w:w="680" w:type="dxa"/>
            <w:tcBorders>
              <w:top w:val="single" w:color="000000" w:sz="19" w:space="0"/>
              <w:left w:val="single" w:color="000000" w:sz="12"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sz w:val="20"/>
              </w:rPr>
              <w:t>発送</w:t>
            </w:r>
          </w:p>
          <w:p>
            <w:pPr>
              <w:pStyle w:val="0"/>
              <w:spacing w:line="240" w:lineRule="atLeast"/>
              <w:jc w:val="center"/>
              <w:rPr>
                <w:rFonts w:hint="default"/>
              </w:rPr>
            </w:pPr>
            <w:r>
              <w:rPr>
                <w:rFonts w:hint="eastAsia"/>
                <w:sz w:val="20"/>
              </w:rPr>
              <w:t>番号</w:t>
            </w:r>
          </w:p>
        </w:tc>
        <w:tc>
          <w:tcPr>
            <w:tcW w:w="680" w:type="dxa"/>
            <w:tcBorders>
              <w:top w:val="single" w:color="000000" w:sz="19"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sz w:val="20"/>
              </w:rPr>
              <w:t>発送</w:t>
            </w:r>
          </w:p>
          <w:p>
            <w:pPr>
              <w:pStyle w:val="0"/>
              <w:spacing w:line="240" w:lineRule="atLeast"/>
              <w:jc w:val="center"/>
              <w:rPr>
                <w:rFonts w:hint="default"/>
              </w:rPr>
            </w:pPr>
            <w:r>
              <w:rPr>
                <w:rFonts w:hint="eastAsia"/>
                <w:sz w:val="20"/>
              </w:rPr>
              <w:t>月日</w:t>
            </w:r>
          </w:p>
        </w:tc>
        <w:tc>
          <w:tcPr>
            <w:tcW w:w="1326" w:type="dxa"/>
            <w:tcBorders>
              <w:top w:val="single" w:color="000000" w:sz="19"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sz w:val="20"/>
              </w:rPr>
              <w:t>発送先</w:t>
            </w:r>
          </w:p>
        </w:tc>
        <w:tc>
          <w:tcPr>
            <w:tcW w:w="2552" w:type="dxa"/>
            <w:tcBorders>
              <w:top w:val="single" w:color="000000" w:sz="19"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sz w:val="20"/>
              </w:rPr>
              <w:t>件　　　　　名</w:t>
            </w:r>
          </w:p>
        </w:tc>
        <w:tc>
          <w:tcPr>
            <w:tcW w:w="794" w:type="dxa"/>
            <w:tcBorders>
              <w:top w:val="single" w:color="000000" w:sz="19"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color w:val="auto"/>
                <w:sz w:val="20"/>
              </w:rPr>
              <w:t>発送者</w:t>
            </w:r>
          </w:p>
        </w:tc>
        <w:tc>
          <w:tcPr>
            <w:tcW w:w="794" w:type="dxa"/>
            <w:tcBorders>
              <w:top w:val="single" w:color="000000" w:sz="19"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sz w:val="20"/>
              </w:rPr>
              <w:t>校長</w:t>
            </w:r>
          </w:p>
        </w:tc>
        <w:tc>
          <w:tcPr>
            <w:tcW w:w="794" w:type="dxa"/>
            <w:tcBorders>
              <w:top w:val="single" w:color="000000" w:sz="19" w:space="0"/>
              <w:left w:val="single" w:color="000000" w:sz="4" w:space="0"/>
              <w:bottom w:val="single" w:color="000000" w:sz="12" w:space="0"/>
              <w:right w:val="single" w:color="000000" w:sz="4"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sz w:val="20"/>
              </w:rPr>
              <w:t>教頭</w:t>
            </w:r>
          </w:p>
        </w:tc>
        <w:tc>
          <w:tcPr>
            <w:tcW w:w="794" w:type="dxa"/>
            <w:tcBorders>
              <w:top w:val="single" w:color="000000" w:sz="19" w:space="0"/>
              <w:left w:val="single" w:color="000000" w:sz="4" w:space="0"/>
              <w:bottom w:val="single" w:color="000000" w:sz="12" w:space="0"/>
              <w:right w:val="single" w:color="000000" w:sz="12" w:space="0"/>
              <w:tl2br w:val="none" w:color="auto" w:sz="0" w:space="0"/>
              <w:tr2bl w:val="none" w:color="auto" w:sz="0" w:space="0"/>
            </w:tcBorders>
            <w:tcMar>
              <w:left w:w="49" w:type="dxa"/>
              <w:right w:w="49" w:type="dxa"/>
            </w:tcMar>
            <w:vAlign w:val="center"/>
          </w:tcPr>
          <w:p>
            <w:pPr>
              <w:pStyle w:val="0"/>
              <w:spacing w:line="240" w:lineRule="atLeast"/>
              <w:jc w:val="center"/>
              <w:rPr>
                <w:rFonts w:hint="default"/>
              </w:rPr>
            </w:pPr>
            <w:r>
              <w:rPr>
                <w:rFonts w:hint="eastAsia"/>
                <w:sz w:val="20"/>
              </w:rPr>
              <w:t>備考</w:t>
            </w:r>
          </w:p>
        </w:tc>
      </w:tr>
      <w:tr>
        <w:trPr>
          <w:trHeight w:val="274" w:hRule="atLeast"/>
        </w:trPr>
        <w:tc>
          <w:tcPr>
            <w:tcW w:w="680"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68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1326"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2552"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r>
      <w:tr>
        <w:trPr/>
        <w:tc>
          <w:tcPr>
            <w:tcW w:w="680" w:type="dxa"/>
            <w:tcBorders>
              <w:top w:val="single" w:color="000000" w:sz="4" w:space="0"/>
              <w:left w:val="single" w:color="000000" w:sz="12" w:space="0"/>
              <w:bottom w:val="nil"/>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680"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1326"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2552"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c>
          <w:tcPr>
            <w:tcW w:w="794" w:type="dxa"/>
            <w:tcBorders>
              <w:top w:val="single" w:color="000000" w:sz="4" w:space="0"/>
              <w:left w:val="single" w:color="000000" w:sz="4" w:space="0"/>
              <w:bottom w:val="nil"/>
              <w:right w:val="single" w:color="000000" w:sz="12" w:space="0"/>
              <w:tl2br w:val="none" w:color="auto" w:sz="0" w:space="0"/>
              <w:tr2bl w:val="none" w:color="auto" w:sz="0" w:space="0"/>
            </w:tcBorders>
            <w:tcMar>
              <w:left w:w="49" w:type="dxa"/>
              <w:right w:w="49" w:type="dxa"/>
            </w:tcMar>
            <w:vAlign w:val="center"/>
          </w:tcPr>
          <w:p>
            <w:pPr>
              <w:pStyle w:val="0"/>
              <w:spacing w:line="360" w:lineRule="auto"/>
              <w:jc w:val="center"/>
              <w:rPr>
                <w:rFonts w:hint="default"/>
              </w:rPr>
            </w:pPr>
          </w:p>
        </w:tc>
      </w:tr>
    </w:tbl>
    <w:p>
      <w:pPr>
        <w:pStyle w:val="0"/>
        <w:ind w:left="643" w:leftChars="300"/>
        <w:rPr>
          <w:rFonts w:hint="default"/>
        </w:rPr>
      </w:pPr>
      <w:r>
        <w:rPr>
          <w:rFonts w:hint="eastAsia"/>
        </w:rPr>
        <w:t>ｃ　郵送を要する文書は，郵便切手使用簿に記入し，発送する。</w:t>
      </w:r>
    </w:p>
    <w:p>
      <w:pPr>
        <w:pStyle w:val="0"/>
        <w:ind w:left="214" w:leftChars="100"/>
        <w:rPr>
          <w:rFonts w:hint="default"/>
        </w:rPr>
      </w:pPr>
      <w:r>
        <w:rPr>
          <w:rFonts w:hint="eastAsia"/>
        </w:rPr>
        <w:t>エ　文書の整理保存及び廃棄に関する事務</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文書の整理</w:t>
      </w:r>
    </w:p>
    <w:p>
      <w:pPr>
        <w:pStyle w:val="0"/>
        <w:adjustRightInd w:val="0"/>
        <w:ind w:left="643" w:leftChars="300" w:right="-107" w:rightChars="-50" w:firstLine="214" w:firstLineChars="100"/>
        <w:rPr>
          <w:rFonts w:hint="default"/>
        </w:rPr>
      </w:pPr>
      <w:r>
        <w:rPr>
          <w:rFonts w:hint="eastAsia"/>
        </w:rPr>
        <w:t>官公庁における事務処理の方法は，電子文書も含め，すべて文書によることを原則としている。</w:t>
      </w:r>
      <w:r>
        <w:rPr>
          <w:rFonts w:hint="eastAsia"/>
          <w:color w:val="auto"/>
        </w:rPr>
        <w:t>したがって，</w:t>
      </w:r>
      <w:r>
        <w:rPr>
          <w:rFonts w:hint="eastAsia"/>
        </w:rPr>
        <w:t>文書が正確かつ迅速に作成，施行されることが事務処理上不可欠の要件である。さらに，作成，施行された文書が，整然と分類・保存され，必要なときはいつでも引き出して利用できる状態になっているということも重要なことである。また，情報公開制度においては，請求に対して迅速な対応が可能となる。</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文書の保存</w:t>
      </w:r>
    </w:p>
    <w:p>
      <w:pPr>
        <w:pStyle w:val="0"/>
        <w:ind w:left="643" w:leftChars="300" w:firstLine="214" w:firstLineChars="100"/>
        <w:rPr>
          <w:rFonts w:hint="default"/>
        </w:rPr>
      </w:pPr>
      <w:r>
        <w:rPr>
          <w:rFonts w:hint="eastAsia"/>
        </w:rPr>
        <w:t>担当</w:t>
      </w:r>
      <w:r>
        <w:rPr>
          <w:rFonts w:hint="eastAsia"/>
          <w:color w:val="auto"/>
        </w:rPr>
        <w:t>係で供覧</w:t>
      </w:r>
      <w:r>
        <w:rPr>
          <w:rFonts w:hint="eastAsia"/>
        </w:rPr>
        <w:t>又は回答の終わった文書は職員室又は事務室に管理さ</w:t>
      </w:r>
      <w:r>
        <w:rPr>
          <w:rFonts w:hint="eastAsia"/>
          <w:color w:val="000000" w:themeColor="text1"/>
        </w:rPr>
        <w:t>れ，</w:t>
      </w:r>
      <w:r>
        <w:rPr>
          <w:rFonts w:hint="eastAsia"/>
        </w:rPr>
        <w:t>文書整理表に従って整理し保存する。</w:t>
      </w:r>
    </w:p>
    <w:p>
      <w:pPr>
        <w:pStyle w:val="0"/>
        <w:ind w:left="643" w:leftChars="300" w:right="-107" w:rightChars="-50" w:firstLine="214" w:firstLineChars="100"/>
        <w:rPr>
          <w:rFonts w:hint="default"/>
        </w:rPr>
      </w:pPr>
      <w:r>
        <w:rPr>
          <w:rFonts w:hint="eastAsia"/>
        </w:rPr>
        <w:t>完結文書で保存を必要とするものは，一定期間保存しなければならない。保存期間は１年未満・</w:t>
      </w:r>
      <w:r>
        <w:rPr>
          <w:rFonts w:hint="eastAsia"/>
          <w:color w:val="auto"/>
        </w:rPr>
        <w:t>１</w:t>
      </w:r>
      <w:r>
        <w:rPr>
          <w:rFonts w:hint="eastAsia"/>
        </w:rPr>
        <w:t>年・</w:t>
      </w:r>
      <w:r>
        <w:rPr>
          <w:rFonts w:hint="eastAsia"/>
          <w:color w:val="auto"/>
        </w:rPr>
        <w:t>３</w:t>
      </w:r>
      <w:r>
        <w:rPr>
          <w:rFonts w:hint="eastAsia"/>
        </w:rPr>
        <w:t>年・</w:t>
      </w:r>
      <w:r>
        <w:rPr>
          <w:rFonts w:hint="eastAsia"/>
          <w:color w:val="auto"/>
        </w:rPr>
        <w:t>５</w:t>
      </w:r>
      <w:r>
        <w:rPr>
          <w:rFonts w:hint="eastAsia"/>
        </w:rPr>
        <w:t>年</w:t>
      </w:r>
      <w:r>
        <w:rPr>
          <w:rFonts w:hint="eastAsia"/>
          <w:color w:val="auto"/>
        </w:rPr>
        <w:t>・</w:t>
      </w:r>
      <w:r>
        <w:rPr>
          <w:rFonts w:hint="eastAsia"/>
        </w:rPr>
        <w:t>10</w:t>
      </w:r>
      <w:r>
        <w:rPr>
          <w:rFonts w:hint="eastAsia"/>
        </w:rPr>
        <w:t>年</w:t>
      </w:r>
      <w:r>
        <w:rPr>
          <w:rFonts w:hint="eastAsia"/>
          <w:color w:val="auto"/>
        </w:rPr>
        <w:t>・</w:t>
      </w:r>
      <w:r>
        <w:rPr>
          <w:rFonts w:hint="eastAsia"/>
          <w:color w:val="auto"/>
        </w:rPr>
        <w:t>30</w:t>
      </w:r>
      <w:r>
        <w:rPr>
          <w:rFonts w:hint="eastAsia"/>
          <w:color w:val="auto"/>
        </w:rPr>
        <w:t>年</w:t>
      </w:r>
      <w:r>
        <w:rPr>
          <w:rFonts w:hint="eastAsia"/>
          <w:color w:val="000000" w:themeColor="text1"/>
        </w:rPr>
        <w:t>，ただし，法令等により別に保存期間が定められているものにはその期間内となっている。</w:t>
      </w:r>
      <w:r>
        <w:rPr>
          <w:rFonts w:hint="eastAsia"/>
        </w:rPr>
        <w:t>保存期間の起算は，</w:t>
      </w:r>
      <w:r>
        <w:rPr>
          <w:rFonts w:hint="eastAsia"/>
          <w:color w:val="000000" w:themeColor="text1"/>
        </w:rPr>
        <w:t>文書が完結した日の属する年度の翌</w:t>
      </w:r>
      <w:r>
        <w:rPr>
          <w:rFonts w:hint="eastAsia"/>
        </w:rPr>
        <w:t>年度４月１日から起算する。</w:t>
      </w:r>
    </w:p>
    <w:p>
      <w:pPr>
        <w:pStyle w:val="0"/>
        <w:ind w:left="643" w:leftChars="300" w:firstLine="214" w:firstLineChars="100"/>
        <w:rPr>
          <w:rFonts w:hint="default"/>
        </w:rPr>
      </w:pPr>
      <w:r>
        <w:rPr>
          <w:rFonts w:hint="eastAsia"/>
        </w:rPr>
        <w:t>保存場所については，文書で明示することが望ましい。</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文書の廃棄</w:t>
      </w:r>
    </w:p>
    <w:p>
      <w:pPr>
        <w:pStyle w:val="0"/>
        <w:ind w:left="643" w:leftChars="300" w:right="-107" w:rightChars="-50" w:firstLine="214" w:firstLineChars="100"/>
        <w:rPr>
          <w:rFonts w:hint="default"/>
        </w:rPr>
      </w:pPr>
      <w:r>
        <w:rPr>
          <w:rFonts w:hint="eastAsia"/>
        </w:rPr>
        <w:t>文書の廃棄とは，保存期間を経過した文書を焼却，裁断等の方法により処分することである。保存を要しない文書を保存しておくことは，文書の適切な整理を妨げるものであるから，文書の廃棄は積極的に行うことが望ましい。</w:t>
      </w:r>
    </w:p>
    <w:p>
      <w:pPr>
        <w:pStyle w:val="0"/>
        <w:ind w:left="643" w:leftChars="300" w:firstLine="214" w:firstLineChars="100"/>
        <w:rPr>
          <w:rFonts w:hint="default"/>
        </w:rPr>
      </w:pPr>
      <w:r>
        <w:rPr>
          <w:rFonts w:hint="eastAsia"/>
        </w:rPr>
        <w:t>廃棄の手続は，文書分類表の保存年限に従って，校長の決裁を受けて実施する。なお，廃棄の際は個人情報の漏えい防止に十分留意する。</w:t>
      </w:r>
    </w:p>
    <w:p>
      <w:pPr>
        <w:pStyle w:val="0"/>
        <w:rPr>
          <w:rFonts w:hint="default"/>
        </w:rPr>
      </w:pPr>
      <w:r>
        <w:rPr>
          <w:rFonts w:hint="eastAsia"/>
          <w:color w:val="auto"/>
        </w:rPr>
        <w:br w:type="page"/>
      </w:r>
      <w:r>
        <w:rPr>
          <w:rFonts w:hint="eastAsia"/>
        </w:rPr>
        <w:t>※文書管理方法とファイリングシステム</w:t>
      </w:r>
    </w:p>
    <w:tbl>
      <w:tblPr>
        <w:tblStyle w:val="11"/>
        <w:tblW w:w="0" w:type="auto"/>
        <w:tblInd w:w="155" w:type="dxa"/>
        <w:tblLayout w:type="fixed"/>
        <w:tblCellMar>
          <w:left w:w="0" w:type="dxa"/>
          <w:right w:w="0" w:type="dxa"/>
        </w:tblCellMar>
        <w:tblLook w:firstRow="0" w:lastRow="0" w:firstColumn="0" w:lastColumn="0" w:noHBand="0" w:noVBand="0" w:val="0000"/>
      </w:tblPr>
      <w:tblGrid>
        <w:gridCol w:w="9328"/>
      </w:tblGrid>
      <w:tr>
        <w:trPr>
          <w:trHeight w:val="350" w:hRule="atLeast"/>
        </w:trPr>
        <w:tc>
          <w:tcPr>
            <w:tcW w:w="9328" w:type="dxa"/>
            <w:vMerge w:val="restart"/>
            <w:tcBorders>
              <w:top w:val="dashed" w:color="000000" w:sz="4" w:space="0"/>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before="170" w:beforeLines="50" w:beforeAutospacing="0"/>
              <w:rPr>
                <w:rFonts w:hint="default"/>
              </w:rPr>
            </w:pPr>
            <w:r>
              <w:rPr>
                <w:rFonts w:hint="eastAsia"/>
              </w:rPr>
              <w:t>○文書管理の方法</w:t>
            </w:r>
          </w:p>
          <w:p>
            <w:pPr>
              <w:pStyle w:val="0"/>
              <w:ind w:firstLine="214" w:firstLineChars="100"/>
              <w:rPr>
                <w:rFonts w:hint="default"/>
              </w:rPr>
            </w:pPr>
            <w:r>
              <w:rPr>
                <w:rFonts w:hint="eastAsia"/>
              </w:rPr>
              <w:t>・集中管理方式･･････職員室又は事務室などの一室に置く場合</w:t>
            </w:r>
          </w:p>
          <w:p>
            <w:pPr>
              <w:pStyle w:val="0"/>
              <w:ind w:firstLine="214" w:firstLineChars="100"/>
              <w:rPr>
                <w:rFonts w:hint="default"/>
              </w:rPr>
            </w:pPr>
            <w:r>
              <w:rPr>
                <w:rFonts w:hint="eastAsia"/>
              </w:rPr>
              <w:t>・集中的分散方式････主に職員室又は事務室に置き，一部を保健室，校長室などの他の部屋に　　　　　　　　　　　置く場合</w:t>
            </w:r>
          </w:p>
          <w:p>
            <w:pPr>
              <w:pStyle w:val="0"/>
              <w:ind w:firstLine="214" w:firstLineChars="100"/>
              <w:rPr>
                <w:rFonts w:hint="default"/>
              </w:rPr>
            </w:pPr>
            <w:r>
              <w:rPr>
                <w:rFonts w:hint="eastAsia"/>
              </w:rPr>
              <w:t>・分散管理方式･･････文書分類表に従って，それぞれの係の部屋に置く場合</w:t>
            </w:r>
          </w:p>
          <w:p>
            <w:pPr>
              <w:pStyle w:val="0"/>
              <w:ind w:firstLine="428" w:firstLineChars="200"/>
              <w:rPr>
                <w:rFonts w:hint="default"/>
              </w:rPr>
            </w:pPr>
            <w:r>
              <w:rPr>
                <w:rFonts w:hint="eastAsia"/>
              </w:rPr>
              <w:t>この中で誰もが文書を利用しやすいという観点から言えば，集中管理方式が望ましい。</w:t>
            </w:r>
          </w:p>
          <w:p>
            <w:pPr>
              <w:pStyle w:val="0"/>
              <w:ind w:firstLine="428" w:firstLineChars="200"/>
              <w:rPr>
                <w:rFonts w:hint="default"/>
              </w:rPr>
            </w:pPr>
            <w:r>
              <w:rPr>
                <w:rFonts w:hint="eastAsia"/>
              </w:rPr>
              <w:t>その方法として一般化されているのが，ファイリングシステムによる文書管理である。</w:t>
            </w:r>
          </w:p>
          <w:p>
            <w:pPr>
              <w:pStyle w:val="0"/>
              <w:rPr>
                <w:rFonts w:hint="default"/>
              </w:rPr>
            </w:pPr>
            <w:r>
              <w:rPr>
                <w:rFonts w:hint="eastAsia"/>
              </w:rPr>
              <w:t>○ファイリングシステム</w:t>
            </w:r>
          </w:p>
          <w:p>
            <w:pPr>
              <w:pStyle w:val="0"/>
              <w:ind w:left="214" w:leftChars="100" w:firstLine="214" w:firstLineChars="100"/>
              <w:rPr>
                <w:rFonts w:hint="default"/>
              </w:rPr>
            </w:pPr>
            <w:r>
              <w:rPr>
                <w:rFonts w:hint="eastAsia"/>
              </w:rPr>
              <w:t>ファイリングシステムとは，科学的方法と合理的用具によって即座に文書を利用できるようにする総合的整理方法であると定義される。</w:t>
            </w:r>
          </w:p>
          <w:p>
            <w:pPr>
              <w:pStyle w:val="0"/>
              <w:ind w:left="214" w:leftChars="100" w:firstLine="214" w:firstLineChars="100"/>
              <w:rPr>
                <w:rFonts w:hint="default"/>
              </w:rPr>
            </w:pPr>
            <w:r>
              <w:rPr>
                <w:rFonts w:hint="eastAsia"/>
              </w:rPr>
              <w:t>ファイリングシステムには各種の方式があるが，その共通する基本的な考え方は，次のとおりである。</w:t>
            </w:r>
          </w:p>
          <w:p>
            <w:pPr>
              <w:pStyle w:val="0"/>
              <w:ind w:firstLine="214" w:firstLineChars="100"/>
              <w:rPr>
                <w:rFonts w:hint="default"/>
              </w:rPr>
            </w:pPr>
            <w:r>
              <w:rPr>
                <w:rFonts w:hint="eastAsia"/>
              </w:rPr>
              <w:t>・情報の活用</w:t>
            </w:r>
          </w:p>
          <w:p>
            <w:pPr>
              <w:pStyle w:val="0"/>
              <w:ind w:firstLine="214" w:firstLineChars="100"/>
              <w:rPr>
                <w:rFonts w:hint="default"/>
              </w:rPr>
            </w:pPr>
            <w:r>
              <w:rPr>
                <w:rFonts w:hint="eastAsia"/>
              </w:rPr>
              <w:t>・検索の能率化</w:t>
            </w:r>
          </w:p>
          <w:p>
            <w:pPr>
              <w:pStyle w:val="0"/>
              <w:ind w:firstLine="214" w:firstLineChars="100"/>
              <w:rPr>
                <w:rFonts w:hint="default"/>
              </w:rPr>
            </w:pPr>
            <w:r>
              <w:rPr>
                <w:rFonts w:hint="eastAsia"/>
              </w:rPr>
              <w:t>・私有化の否定</w:t>
            </w:r>
          </w:p>
          <w:p>
            <w:pPr>
              <w:pStyle w:val="0"/>
              <w:ind w:firstLine="214" w:firstLineChars="100"/>
              <w:rPr>
                <w:rFonts w:hint="default"/>
              </w:rPr>
            </w:pPr>
            <w:r>
              <w:rPr>
                <w:rFonts w:hint="eastAsia"/>
              </w:rPr>
              <w:t>・スペースコストの節減</w:t>
            </w:r>
          </w:p>
          <w:p>
            <w:pPr>
              <w:pStyle w:val="0"/>
              <w:rPr>
                <w:rFonts w:hint="default"/>
              </w:rPr>
            </w:pPr>
            <w:r>
              <w:rPr>
                <w:rFonts w:hint="eastAsia"/>
              </w:rPr>
              <w:t>○ファイリングシステムの例</w:t>
            </w:r>
          </w:p>
          <w:p>
            <w:pPr>
              <w:pStyle w:val="0"/>
              <w:ind w:firstLine="214" w:firstLineChars="100"/>
              <w:rPr>
                <w:rFonts w:hint="default"/>
              </w:rPr>
            </w:pPr>
            <w:r>
              <w:rPr>
                <w:rFonts w:hint="eastAsia"/>
              </w:rPr>
              <w:t>・バーチカル・ファイリング</w:t>
            </w:r>
          </w:p>
          <w:p>
            <w:pPr>
              <w:pStyle w:val="0"/>
              <w:ind w:left="428" w:leftChars="200" w:firstLine="214" w:firstLineChars="100"/>
              <w:rPr>
                <w:rFonts w:hint="default"/>
              </w:rPr>
            </w:pPr>
            <w:r>
              <w:rPr>
                <w:rFonts w:hint="eastAsia"/>
              </w:rPr>
              <w:t>文書をホルダーに挟み，バーチカルファイリングキャビネットに垂直に立てて整理する方法である。</w:t>
            </w:r>
          </w:p>
          <w:p>
            <w:pPr>
              <w:pStyle w:val="0"/>
              <w:ind w:firstLine="214" w:firstLineChars="100"/>
              <w:rPr>
                <w:rFonts w:hint="default"/>
              </w:rPr>
            </w:pPr>
            <w:r>
              <w:rPr>
                <w:rFonts w:hint="eastAsia"/>
              </w:rPr>
              <w:t>・オープン・ファイリング</w:t>
            </w:r>
          </w:p>
          <w:p>
            <w:pPr>
              <w:pStyle w:val="0"/>
              <w:ind w:left="428" w:leftChars="200" w:firstLine="214" w:firstLineChars="100"/>
              <w:rPr>
                <w:rFonts w:hint="default"/>
              </w:rPr>
            </w:pPr>
            <w:r>
              <w:rPr>
                <w:rFonts w:hint="eastAsia"/>
              </w:rPr>
              <w:t>バーチカルファイリングキャビネットの代用として書棚を使ったバーチカルファイリングの一種である。</w:t>
            </w:r>
          </w:p>
          <w:p>
            <w:pPr>
              <w:pStyle w:val="0"/>
              <w:ind w:firstLine="214" w:firstLineChars="100"/>
              <w:rPr>
                <w:rFonts w:hint="default"/>
              </w:rPr>
            </w:pPr>
            <w:r>
              <w:rPr>
                <w:rFonts w:hint="eastAsia"/>
              </w:rPr>
              <w:t>・ボックス・ファイリング</w:t>
            </w:r>
          </w:p>
          <w:p>
            <w:pPr>
              <w:pStyle w:val="0"/>
              <w:ind w:left="428" w:leftChars="200" w:firstLine="214" w:firstLineChars="100"/>
              <w:rPr>
                <w:rFonts w:hint="default"/>
              </w:rPr>
            </w:pPr>
            <w:r>
              <w:rPr>
                <w:rFonts w:hint="eastAsia"/>
              </w:rPr>
              <w:t>バーチカルキャビネットの引き出しの代用として紙箱を使ったバーチカルファイリングの一種である。</w:t>
            </w:r>
          </w:p>
          <w:p>
            <w:pPr>
              <w:pStyle w:val="0"/>
              <w:ind w:firstLine="214" w:firstLineChars="100"/>
              <w:rPr>
                <w:rFonts w:hint="default"/>
              </w:rPr>
            </w:pPr>
            <w:r>
              <w:rPr>
                <w:rFonts w:hint="eastAsia"/>
              </w:rPr>
              <w:t>・バインダー・ファイリング</w:t>
            </w:r>
          </w:p>
          <w:p>
            <w:pPr>
              <w:pStyle w:val="0"/>
              <w:ind w:left="428" w:leftChars="200" w:firstLine="214" w:firstLineChars="100"/>
              <w:rPr>
                <w:rFonts w:hint="default"/>
              </w:rPr>
            </w:pPr>
            <w:r>
              <w:rPr>
                <w:rFonts w:hint="eastAsia"/>
              </w:rPr>
              <w:t>基本的には，従来の簿冊形式であるが，バーチカル方式にない利点もあることから，文書の種類によっては以前から採用されている綴じ込み方式である。</w:t>
            </w:r>
          </w:p>
          <w:p>
            <w:pPr>
              <w:pStyle w:val="0"/>
              <w:ind w:left="214" w:hanging="214" w:hangingChars="100"/>
              <w:rPr>
                <w:rFonts w:hint="default"/>
              </w:rPr>
            </w:pPr>
            <w:r>
              <w:rPr>
                <w:rFonts w:hint="eastAsia"/>
              </w:rPr>
              <w:t>○文書の整理保存は，学校規模や学校管理運営のあり方などによって異なるが，文書分類表にそって文書整理を行い，情報公開にも対応できるよう配慮する。特に文書分類表については各学校に共通する部分も多く，少なくとも郡市単位で統一されていれば，人事異動などの場合でも事務活動の能率向上につながると思われる。</w:t>
            </w:r>
          </w:p>
          <w:p>
            <w:pPr>
              <w:pStyle w:val="0"/>
              <w:ind w:left="214" w:leftChars="100" w:firstLine="214" w:firstLineChars="100"/>
              <w:rPr>
                <w:rFonts w:hint="default"/>
              </w:rPr>
            </w:pPr>
            <w:r>
              <w:rPr>
                <w:rFonts w:hint="eastAsia"/>
              </w:rPr>
              <w:t>文書整理は，単に保存のためのものではなく，利用価値のある生きた整理であることが大切である。また，近年，校務支援システム等を使った文書管理方法や，新しい器具や用具を利用した整理保存方法が開発されているので，それらを積極的に取り入れてさらに改善されることが望まれる。</w:t>
            </w:r>
          </w:p>
          <w:p>
            <w:pPr>
              <w:pStyle w:val="0"/>
              <w:rPr>
                <w:rFonts w:hint="default"/>
              </w:rPr>
            </w:pPr>
          </w:p>
        </w:tc>
      </w:tr>
      <w:tr>
        <w:trPr>
          <w:trHeight w:val="350" w:hRule="atLeast"/>
        </w:trPr>
        <w:tc>
          <w:tcPr>
            <w:tcW w:w="9328" w:type="dxa"/>
            <w:vMerge w:val="continue"/>
            <w:tcBorders>
              <w:top w:val="nil"/>
              <w:left w:val="dashed" w:color="000000" w:sz="4" w:space="0"/>
              <w:bottom w:val="dashed" w:color="000000" w:sz="4" w:space="0"/>
              <w:right w:val="dashed"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ind w:firstLine="214" w:firstLineChars="100"/>
        <w:rPr>
          <w:rFonts w:hint="default"/>
        </w:rPr>
      </w:pPr>
      <w:r>
        <w:rPr>
          <w:rFonts w:hint="eastAsia"/>
        </w:rPr>
        <w:t>※文書分類表と保存年限</w:t>
      </w:r>
    </w:p>
    <w:p>
      <w:pPr>
        <w:pStyle w:val="0"/>
        <w:ind w:firstLine="428" w:firstLineChars="200"/>
        <w:rPr>
          <w:rFonts w:hint="default"/>
        </w:rPr>
      </w:pPr>
      <w:r>
        <w:rPr>
          <w:rFonts w:hint="eastAsia"/>
        </w:rPr>
        <w:t>事例①</w:t>
      </w:r>
      <w:r>
        <w:rPr>
          <w:rFonts w:hint="eastAsia"/>
          <w:spacing w:val="-1"/>
        </w:rPr>
        <w:t>　</w:t>
      </w:r>
      <w:r>
        <w:rPr>
          <w:rFonts w:hint="eastAsia"/>
        </w:rPr>
        <w:t>文書の分類及び保存年限一覧表</w:t>
      </w:r>
      <w:r>
        <w:rPr>
          <w:rFonts w:hint="eastAsia"/>
          <w:spacing w:val="-1"/>
        </w:rPr>
        <w:t>　　</w:t>
      </w:r>
      <w:r>
        <w:rPr>
          <w:rFonts w:hint="eastAsia"/>
        </w:rPr>
        <w:t>→　　第５編　資料参照</w:t>
      </w:r>
    </w:p>
    <w:p>
      <w:pPr>
        <w:pStyle w:val="0"/>
        <w:rPr>
          <w:rFonts w:hint="default"/>
        </w:rPr>
      </w:pPr>
      <w:r>
        <w:rPr>
          <w:rFonts w:hint="eastAsia" w:ascii="ＭＳ ゴシック" w:hAnsi="ＭＳ ゴシック" w:eastAsia="ＭＳ ゴシック"/>
        </w:rPr>
        <w:t>(6)</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電子文書</w:t>
      </w:r>
    </w:p>
    <w:p>
      <w:pPr>
        <w:pStyle w:val="0"/>
        <w:ind w:left="214" w:leftChars="100" w:firstLine="214" w:firstLineChars="100"/>
        <w:rPr>
          <w:rFonts w:hint="default"/>
        </w:rPr>
      </w:pPr>
      <w:r>
        <w:rPr>
          <w:rFonts w:hint="eastAsia"/>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校務支援システム」など様々な電子システムが構築され，事務の効率化が図られている。</w:t>
      </w:r>
    </w:p>
    <w:p>
      <w:pPr>
        <w:pStyle w:val="0"/>
        <w:ind w:left="214" w:leftChars="100" w:firstLine="214" w:firstLineChars="100"/>
        <w:rPr>
          <w:rFonts w:hint="default"/>
        </w:rPr>
      </w:pPr>
      <w:r>
        <w:rPr>
          <w:rFonts w:hint="eastAsia"/>
        </w:rPr>
        <w:t>電子文書は紙ベースの文書以上に保存・削除・セキュリティへの配慮が必要であるため，校内でルールづくりをした上で取り扱っていかねばならない。</w:t>
      </w:r>
    </w:p>
    <w:p>
      <w:pPr>
        <w:pStyle w:val="0"/>
        <w:jc w:val="right"/>
        <w:rPr>
          <w:rFonts w:hint="default"/>
        </w:rPr>
      </w:pPr>
      <w:r>
        <w:rPr>
          <w:rFonts w:hint="eastAsia"/>
          <w:color w:val="000000" w:themeColor="text1"/>
        </w:rPr>
        <w:t>石川県教育委員会文書</w:t>
      </w:r>
      <w:r>
        <w:rPr>
          <w:rFonts w:hint="eastAsia"/>
        </w:rPr>
        <w:t>管理規程参照</w:t>
      </w: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color w:val="auto"/>
        </w:rPr>
      </w:pPr>
    </w:p>
    <w:p>
      <w:pPr>
        <w:pStyle w:val="0"/>
        <w:rPr>
          <w:rFonts w:hint="default"/>
        </w:rPr>
      </w:pPr>
    </w:p>
    <w:p>
      <w:pPr>
        <w:rPr>
          <w:rFonts w:hint="default"/>
          <w:color w:val="auto"/>
        </w:rPr>
        <w:sectPr>
          <w:headerReference r:id="rId5" w:type="even"/>
          <w:headerReference r:id="rId6" w:type="default"/>
          <w:footerReference r:id="rId7" w:type="even"/>
          <w:footerReference r:id="rId8" w:type="default"/>
          <w:footnotePr>
            <w:numRestart w:val="eachPage"/>
          </w:footnotePr>
          <w:endnotePr>
            <w:numFmt w:val="decimal"/>
          </w:endnotePr>
          <w:pgSz w:w="11906" w:h="16838"/>
          <w:pgMar w:top="1418" w:right="1134" w:bottom="1418" w:left="1134" w:header="567" w:footer="851" w:gutter="0"/>
          <w:pgNumType w:start="15"/>
          <w:cols w:space="720"/>
          <w:textDirection w:val="lrTb"/>
          <w:docGrid w:type="linesAndChars" w:linePitch="350" w:charSpace="855"/>
        </w:sectPr>
      </w:pPr>
    </w:p>
    <w:p>
      <w:pPr>
        <w:pStyle w:val="0"/>
        <w:spacing w:line="540" w:lineRule="exact"/>
        <w:ind w:right="1928" w:rightChars="900"/>
        <w:rPr>
          <w:rFonts w:hint="default"/>
        </w:rPr>
      </w:pPr>
      <w:r>
        <w:rPr>
          <w:rFonts w:hint="eastAsia" w:ascii="ＭＳ ゴシック" w:hAnsi="ＭＳ ゴシック" w:eastAsia="ＭＳ ゴシック"/>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ge">
                  <wp:align>center</wp:align>
                </wp:positionV>
                <wp:extent cx="0" cy="8891905"/>
                <wp:effectExtent l="635" t="0" r="29845" b="10160"/>
                <wp:wrapNone/>
                <wp:docPr id="1030" name="直線コネクタ 17"/>
                <a:graphic xmlns:a="http://schemas.openxmlformats.org/drawingml/2006/main">
                  <a:graphicData uri="http://schemas.microsoft.com/office/word/2010/wordprocessingShape">
                    <wps:wsp>
                      <wps:cNvPr id="1030" name="直線コネクタ 17"/>
                      <wps:cNvSp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style="mso-wrap-distance-top:0pt;mso-wrap-distance-right:9pt;mso-wrap-distance-bottom:0pt;mso-position-vertical:center;mso-position-vertical-relative:page;mso-position-horizontal-relative:margin;position:absolute;mso-wrap-distance-left:9pt;z-index:25;" o:spid="_x0000_s1030"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page"/>
              </v:line>
            </w:pict>
          </mc:Fallback>
        </mc:AlternateContent>
      </w:r>
      <w:r>
        <w:rPr>
          <w:rFonts w:hint="eastAsia" w:ascii="ＭＳ ゴシック" w:hAnsi="ＭＳ ゴシック" w:eastAsia="ＭＳ ゴシック"/>
          <w:sz w:val="40"/>
        </w:rPr>
        <w:t>２　公　印</w:t>
      </w:r>
    </w:p>
    <w:p>
      <w:pPr>
        <w:pStyle w:val="0"/>
        <w:ind w:right="1928" w:rightChars="900"/>
        <w:rPr>
          <w:rFonts w:hint="default"/>
        </w:rPr>
      </w:pPr>
      <w:r>
        <w:rPr>
          <w:rFonts w:hint="eastAsia" w:ascii="ＭＳ ゴシック" w:hAnsi="ＭＳ ゴシック" w:eastAsia="ＭＳ ゴシック"/>
        </w:rPr>
        <w:t>(1)</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公印の種類と意義</w:t>
      </w:r>
    </w:p>
    <w:p>
      <w:pPr>
        <w:pStyle w:val="0"/>
        <w:ind w:left="214" w:leftChars="100" w:right="1928" w:rightChars="900" w:firstLine="214" w:firstLineChars="100"/>
        <w:rPr>
          <w:rFonts w:hint="default"/>
        </w:rPr>
      </w:pPr>
      <w:r>
        <w:rPr>
          <w:rFonts w:hint="eastAsia"/>
        </w:rPr>
        <w:t>学校における公印には，「学校印」と「校長印」とがある。</w:t>
      </w:r>
    </w:p>
    <w:p>
      <w:pPr>
        <w:pStyle w:val="0"/>
        <w:ind w:left="214" w:leftChars="100" w:right="1928" w:rightChars="900" w:firstLine="214" w:firstLineChars="100"/>
        <w:rPr>
          <w:rFonts w:hint="default"/>
        </w:rPr>
      </w:pPr>
      <w:r>
        <w:rPr>
          <w:rFonts w:hint="eastAsia"/>
        </w:rPr>
        <w:t>「学校印」は校名を，「校長印」は校長の職名を明示した印章であり，文書の真実性及び公信性を表すものである。</w:t>
      </w:r>
    </w:p>
    <w:p>
      <w:pPr>
        <w:pStyle w:val="0"/>
        <w:ind w:right="1928" w:rightChars="900"/>
        <w:rPr>
          <w:rFonts w:hint="default"/>
        </w:rPr>
      </w:pPr>
      <w:r>
        <w:rPr>
          <w:rFonts w:hint="eastAsia" w:ascii="ＭＳ ゴシック" w:hAnsi="ＭＳ ゴシック" w:eastAsia="ＭＳ ゴシック"/>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172720</wp:posOffset>
                </wp:positionV>
                <wp:extent cx="1151890" cy="1214120"/>
                <wp:effectExtent l="0" t="0" r="635" b="635"/>
                <wp:wrapNone/>
                <wp:docPr id="1031" name="テキスト ボックス 21"/>
                <a:graphic xmlns:a="http://schemas.openxmlformats.org/drawingml/2006/main">
                  <a:graphicData uri="http://schemas.microsoft.com/office/word/2010/wordprocessingShape">
                    <wps:wsp>
                      <wps:cNvPr id="1031" name="テキスト ボックス 21"/>
                      <wps:cNvSpPr txBox="1"/>
                      <wps:spPr>
                        <a:xfrm>
                          <a:off x="0" y="0"/>
                          <a:ext cx="1151890" cy="1214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r>
                              <w:rPr>
                                <w:rFonts w:hint="eastAsia"/>
                                <w:spacing w:val="-7"/>
                              </w:rPr>
                              <w:t>各市町公</w:t>
                            </w:r>
                            <w:r>
                              <w:rPr>
                                <w:rFonts w:hint="eastAsia"/>
                                <w:spacing w:val="8"/>
                              </w:rPr>
                              <w:t>印規</w:t>
                            </w:r>
                            <w:r>
                              <w:rPr>
                                <w:rFonts w:hint="eastAsia"/>
                                <w:spacing w:val="-7"/>
                              </w:rPr>
                              <w:t>則</w:t>
                            </w:r>
                          </w:p>
                          <w:p>
                            <w:pPr>
                              <w:pStyle w:val="0"/>
                              <w:rPr>
                                <w:rFonts w:hint="default"/>
                              </w:rPr>
                            </w:pPr>
                          </w:p>
                          <w:p>
                            <w:pPr>
                              <w:pStyle w:val="0"/>
                              <w:rPr>
                                <w:rFonts w:hint="default"/>
                                <w:w w:val="90"/>
                              </w:rPr>
                            </w:pPr>
                            <w:r>
                              <w:rPr>
                                <w:rFonts w:hint="eastAsia"/>
                                <w:spacing w:val="-7"/>
                                <w:w w:val="90"/>
                              </w:rPr>
                              <w:t>各市町教</w:t>
                            </w:r>
                            <w:r>
                              <w:rPr>
                                <w:rFonts w:hint="eastAsia"/>
                                <w:spacing w:val="8"/>
                                <w:w w:val="90"/>
                              </w:rPr>
                              <w:t>委公</w:t>
                            </w:r>
                            <w:r>
                              <w:rPr>
                                <w:rFonts w:hint="eastAsia"/>
                                <w:spacing w:val="-7"/>
                                <w:w w:val="90"/>
                              </w:rPr>
                              <w:t>印規</w:t>
                            </w:r>
                            <w:r>
                              <w:rPr>
                                <w:rFonts w:hint="eastAsia"/>
                                <w:w w:val="90"/>
                              </w:rPr>
                              <w:t>則</w:t>
                            </w:r>
                          </w:p>
                        </w:txbxContent>
                      </wps:txbx>
                      <wps:bodyPr rot="0" vertOverflow="overflow" horzOverflow="overflow" wrap="square" lIns="36000" r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13.6pt;mso-position-vertical-relative:text;mso-position-horizontal-relative:margin;v-text-anchor:top;position:absolute;height:95.6pt;mso-wrap-distance-top:0pt;width:90.7pt;mso-wrap-distance-left:9pt;margin-left:391.25pt;z-index:26;" o:spid="_x0000_s1031" o:allowincell="t" o:allowoverlap="t" filled="f" stroked="f" strokeweight="0.5pt" o:spt="202" type="#_x0000_t202">
                <v:fill/>
                <v:textbox style="layout-flow:horizontal;" inset="0.99999999999999978mm,,0mm,">
                  <w:txbxContent>
                    <w:p>
                      <w:pPr>
                        <w:pStyle w:val="0"/>
                        <w:rPr>
                          <w:rFonts w:hint="default"/>
                        </w:rPr>
                      </w:pPr>
                      <w:r>
                        <w:rPr>
                          <w:rFonts w:hint="eastAsia"/>
                          <w:spacing w:val="-7"/>
                        </w:rPr>
                        <w:t>各市町公</w:t>
                      </w:r>
                      <w:r>
                        <w:rPr>
                          <w:rFonts w:hint="eastAsia"/>
                          <w:spacing w:val="8"/>
                        </w:rPr>
                        <w:t>印規</w:t>
                      </w:r>
                      <w:r>
                        <w:rPr>
                          <w:rFonts w:hint="eastAsia"/>
                          <w:spacing w:val="-7"/>
                        </w:rPr>
                        <w:t>則</w:t>
                      </w:r>
                    </w:p>
                    <w:p>
                      <w:pPr>
                        <w:pStyle w:val="0"/>
                        <w:rPr>
                          <w:rFonts w:hint="default"/>
                        </w:rPr>
                      </w:pPr>
                    </w:p>
                    <w:p>
                      <w:pPr>
                        <w:pStyle w:val="0"/>
                        <w:rPr>
                          <w:rFonts w:hint="default"/>
                          <w:w w:val="90"/>
                        </w:rPr>
                      </w:pPr>
                      <w:r>
                        <w:rPr>
                          <w:rFonts w:hint="eastAsia"/>
                          <w:spacing w:val="-7"/>
                          <w:w w:val="90"/>
                        </w:rPr>
                        <w:t>各市町教</w:t>
                      </w:r>
                      <w:r>
                        <w:rPr>
                          <w:rFonts w:hint="eastAsia"/>
                          <w:spacing w:val="8"/>
                          <w:w w:val="90"/>
                        </w:rPr>
                        <w:t>委公</w:t>
                      </w:r>
                      <w:r>
                        <w:rPr>
                          <w:rFonts w:hint="eastAsia"/>
                          <w:spacing w:val="-7"/>
                          <w:w w:val="90"/>
                        </w:rPr>
                        <w:t>印規</w:t>
                      </w:r>
                      <w:r>
                        <w:rPr>
                          <w:rFonts w:hint="eastAsia"/>
                          <w:w w:val="90"/>
                        </w:rPr>
                        <w:t>則</w:t>
                      </w:r>
                    </w:p>
                  </w:txbxContent>
                </v:textbox>
                <v:imagedata o:title=""/>
                <w10:wrap type="none" anchorx="margin" anchory="text"/>
              </v:shape>
            </w:pict>
          </mc:Fallback>
        </mc:AlternateContent>
      </w:r>
      <w:r>
        <w:rPr>
          <w:rFonts w:hint="eastAsia" w:ascii="ＭＳ ゴシック" w:hAnsi="ＭＳ ゴシック" w:eastAsia="ＭＳ ゴシック"/>
        </w:rPr>
        <w:t>(2)</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公印の管理</w:t>
      </w:r>
      <w:r>
        <w:rPr>
          <w:rFonts w:hint="eastAsia" w:asciiTheme="majorEastAsia" w:hAnsiTheme="majorEastAsia" w:eastAsiaTheme="majorEastAsia"/>
        </w:rPr>
        <w:t>（例：小松市）</w:t>
      </w:r>
    </w:p>
    <w:p>
      <w:pPr>
        <w:pStyle w:val="0"/>
        <w:ind w:left="214" w:leftChars="100" w:right="1928" w:rightChars="900" w:firstLine="214" w:firstLineChars="100"/>
        <w:rPr>
          <w:rFonts w:hint="default"/>
        </w:rPr>
      </w:pPr>
      <w:r>
        <w:rPr>
          <w:rFonts w:hint="eastAsia"/>
        </w:rPr>
        <w:t>公印は，重要な機能を有するものであるから，厳正に取り扱わなければならない。</w:t>
      </w:r>
    </w:p>
    <w:p>
      <w:pPr>
        <w:pStyle w:val="0"/>
        <w:ind w:left="214" w:leftChars="100" w:right="1928" w:rightChars="900" w:firstLine="214" w:firstLineChars="100"/>
        <w:rPr>
          <w:rFonts w:hint="default"/>
        </w:rPr>
      </w:pPr>
      <w:r>
        <w:rPr>
          <w:rFonts w:hint="eastAsia"/>
        </w:rPr>
        <w:t>公印の保管者は，次のとおりである。</w:t>
      </w:r>
    </w:p>
    <w:p>
      <w:pPr>
        <w:pStyle w:val="0"/>
        <w:ind w:right="1928" w:rightChars="900" w:firstLine="565" w:firstLineChars="264"/>
        <w:rPr>
          <w:rFonts w:hint="default"/>
          <w:color w:val="auto"/>
        </w:rPr>
      </w:pPr>
      <w:r>
        <w:rPr>
          <w:rFonts w:hint="eastAsia"/>
          <w:color w:val="auto"/>
        </w:rPr>
        <w:t>学校印・・・・・校　長</w:t>
      </w:r>
    </w:p>
    <w:p>
      <w:pPr>
        <w:pStyle w:val="0"/>
        <w:ind w:right="1928" w:rightChars="900" w:firstLine="565" w:firstLineChars="264"/>
        <w:rPr>
          <w:rFonts w:hint="default"/>
          <w:color w:val="auto"/>
        </w:rPr>
      </w:pPr>
      <w:r>
        <w:rPr>
          <w:rFonts w:hint="eastAsia"/>
          <w:color w:val="auto"/>
        </w:rPr>
        <w:t>校長印・・・・・校　長</w:t>
      </w:r>
    </w:p>
    <w:p>
      <w:pPr>
        <w:pStyle w:val="0"/>
        <w:ind w:left="214" w:leftChars="100" w:right="1928" w:rightChars="900" w:firstLine="214" w:firstLineChars="100"/>
        <w:rPr>
          <w:rFonts w:hint="default"/>
        </w:rPr>
      </w:pPr>
      <w:r>
        <w:rPr>
          <w:rFonts w:hint="eastAsia"/>
        </w:rPr>
        <w:t>また，市教育委員会庶務課に公印台帳を備え，印影及び必要な事項を記載しなければならない。</w:t>
      </w:r>
    </w:p>
    <w:p>
      <w:pPr>
        <w:pStyle w:val="0"/>
        <w:ind w:right="1928" w:rightChars="900"/>
        <w:rPr>
          <w:rFonts w:hint="default"/>
        </w:rPr>
      </w:pPr>
      <w:r>
        <w:rPr>
          <w:rFonts w:hint="eastAsia" w:ascii="ＭＳ ゴシック" w:hAnsi="ＭＳ ゴシック" w:eastAsia="ＭＳ ゴシック"/>
        </w:rPr>
        <w:t>(3)</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公印の作成，改刻</w:t>
      </w:r>
      <w:r>
        <w:rPr>
          <w:rFonts w:hint="eastAsia" w:asciiTheme="majorEastAsia" w:hAnsiTheme="majorEastAsia" w:eastAsiaTheme="majorEastAsia"/>
        </w:rPr>
        <w:t>（例：小松市）</w:t>
      </w:r>
    </w:p>
    <w:p>
      <w:pPr>
        <w:pStyle w:val="0"/>
        <w:ind w:left="214" w:leftChars="100" w:right="1928" w:rightChars="900" w:firstLine="214" w:firstLineChars="100"/>
        <w:rPr>
          <w:rFonts w:hint="default"/>
        </w:rPr>
      </w:pPr>
      <w:r>
        <w:rPr>
          <w:rFonts w:hint="eastAsia"/>
        </w:rPr>
        <w:t>公印を作成，改刻又は廃止しようとするときは，校長は教育長の決裁を受けなければならない。</w:t>
      </w:r>
    </w:p>
    <w:p>
      <w:pPr>
        <w:pStyle w:val="0"/>
        <w:ind w:right="1928" w:rightChars="900"/>
        <w:rPr>
          <w:rFonts w:hint="default"/>
        </w:rPr>
      </w:pPr>
      <w:r>
        <w:rPr>
          <w:rFonts w:hint="eastAsia" w:ascii="ＭＳ ゴシック" w:hAnsi="ＭＳ ゴシック" w:eastAsia="ＭＳ ゴシック"/>
        </w:rPr>
        <w:t>(4)</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公印の使用にあたって</w:t>
      </w:r>
    </w:p>
    <w:p>
      <w:pPr>
        <w:pStyle w:val="0"/>
        <w:ind w:left="214" w:leftChars="100" w:right="1928" w:rightChars="900"/>
        <w:rPr>
          <w:rFonts w:hint="default"/>
        </w:rPr>
      </w:pPr>
      <w:r>
        <w:rPr>
          <w:rFonts w:hint="eastAsia"/>
        </w:rPr>
        <w:t>ア</w:t>
      </w:r>
      <w:r>
        <w:rPr>
          <w:rFonts w:hint="eastAsia"/>
          <w:spacing w:val="-1"/>
        </w:rPr>
        <w:t xml:space="preserve">  </w:t>
      </w:r>
      <w:r>
        <w:rPr>
          <w:rFonts w:hint="eastAsia"/>
        </w:rPr>
        <w:t>校長が保管している場合は，校長が捺印する。</w:t>
      </w:r>
    </w:p>
    <w:p>
      <w:pPr>
        <w:pStyle w:val="0"/>
        <w:ind w:left="214" w:leftChars="100" w:right="1928" w:rightChars="900"/>
        <w:rPr>
          <w:rFonts w:hint="default"/>
        </w:rPr>
      </w:pPr>
      <w:r>
        <w:rPr>
          <w:rFonts w:hint="eastAsia"/>
        </w:rPr>
        <w:t>イ</w:t>
      </w:r>
      <w:r>
        <w:rPr>
          <w:rFonts w:hint="eastAsia"/>
          <w:spacing w:val="-1"/>
        </w:rPr>
        <w:t xml:space="preserve">  </w:t>
      </w:r>
      <w:r>
        <w:rPr>
          <w:rFonts w:hint="eastAsia"/>
        </w:rPr>
        <w:t>校長以外の者が保管している場合は，決裁済みのもののみ使用する。</w:t>
      </w:r>
    </w:p>
    <w:p>
      <w:pPr>
        <w:pStyle w:val="0"/>
        <w:ind w:left="428" w:leftChars="100" w:right="1928" w:rightChars="900" w:hanging="214" w:hangingChars="100"/>
        <w:rPr>
          <w:rFonts w:hint="default"/>
        </w:rPr>
      </w:pPr>
      <w:r>
        <w:rPr>
          <w:rFonts w:hint="eastAsia"/>
        </w:rPr>
        <w:t>ウ</w:t>
      </w:r>
      <w:r>
        <w:rPr>
          <w:rFonts w:hint="eastAsia"/>
          <w:spacing w:val="-1"/>
        </w:rPr>
        <w:t xml:space="preserve">  </w:t>
      </w:r>
      <w:r>
        <w:rPr>
          <w:rFonts w:hint="eastAsia"/>
        </w:rPr>
        <w:t>発信者名の氏名の最後の字に印影を約３分の１かけて，その印影の右端が一字空くように押印する。表彰状等縦書の書式の場合は，最後の文字から２</w:t>
      </w:r>
      <w:r>
        <w:rPr>
          <w:rFonts w:hint="eastAsia"/>
        </w:rPr>
        <w:t>mm</w:t>
      </w:r>
      <w:r>
        <w:rPr>
          <w:rFonts w:hint="eastAsia"/>
        </w:rPr>
        <w:t>ほど空けて押印する。</w:t>
      </w:r>
    </w:p>
    <w:p>
      <w:pPr>
        <w:pStyle w:val="0"/>
        <w:ind w:right="1928" w:rightChars="900"/>
        <w:rPr>
          <w:rFonts w:hint="default"/>
          <w:color w:val="auto"/>
        </w:rPr>
        <w:sectPr>
          <w:footnotePr>
            <w:numRestart w:val="eachPage"/>
          </w:footnotePr>
          <w:endnotePr>
            <w:numFmt w:val="decimal"/>
          </w:endnotePr>
          <w:type w:val="continuous"/>
          <w:pgSz w:w="11906" w:h="16838"/>
          <w:pgMar w:top="1418" w:right="1134" w:bottom="1418" w:left="1134" w:header="567" w:footer="851" w:gutter="0"/>
          <w:cols w:space="720"/>
          <w:textDirection w:val="lrTb"/>
          <w:docGrid w:type="linesAndChars" w:linePitch="350" w:charSpace="855"/>
        </w:sectPr>
      </w:pPr>
      <w:r>
        <w:rPr>
          <w:rFonts w:hint="eastAsia"/>
          <w:color w:val="auto"/>
        </w:rPr>
        <w:br w:type="page"/>
      </w:r>
    </w:p>
    <w:p>
      <w:pPr>
        <w:pStyle w:val="0"/>
        <w:rPr>
          <w:rFonts w:hint="default"/>
        </w:rPr>
      </w:pPr>
      <w:r>
        <w:rPr>
          <w:rFonts w:hint="eastAsia" w:ascii="ＭＳ ゴシック" w:hAnsi="ＭＳ ゴシック" w:eastAsia="ＭＳ ゴシック"/>
          <w:sz w:val="40"/>
        </w:rPr>
        <w:t>３　情報公開</w:t>
      </w:r>
    </w:p>
    <w:p>
      <w:pPr>
        <w:pStyle w:val="0"/>
        <w:rPr>
          <w:rFonts w:hint="default"/>
        </w:rPr>
      </w:pPr>
      <w:r>
        <w:rPr>
          <w:rFonts w:hint="eastAsia" w:ascii="ＭＳ ゴシック" w:hAnsi="ＭＳ ゴシック" w:eastAsia="ＭＳ ゴシック"/>
        </w:rPr>
        <w:t>(1)</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情報公開制度の背景</w:t>
      </w:r>
    </w:p>
    <w:p>
      <w:pPr>
        <w:pStyle w:val="0"/>
        <w:ind w:left="214" w:leftChars="100" w:firstLine="214" w:firstLineChars="100"/>
        <w:rPr>
          <w:rFonts w:hint="default"/>
        </w:rPr>
      </w:pPr>
      <w:r>
        <w:rPr>
          <w:rFonts w:hint="eastAsia"/>
        </w:rPr>
        <w:t>1990</w:t>
      </w:r>
      <w:r>
        <w:rPr>
          <w:rFonts w:hint="eastAsia"/>
        </w:rPr>
        <w:t>年代以降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pPr>
        <w:pStyle w:val="0"/>
        <w:ind w:left="214" w:leftChars="100" w:firstLine="214" w:firstLineChars="100"/>
        <w:rPr>
          <w:rFonts w:hint="default"/>
        </w:rPr>
      </w:pPr>
      <w:r>
        <w:rPr>
          <w:rFonts w:hint="eastAsia"/>
        </w:rPr>
        <w:t>この情報化社会の進展は，人々に利益をもたらすと同時に弊害をももたらすようになり，それに対して，新しい権利が主張されるようになってきている。</w:t>
      </w:r>
    </w:p>
    <w:p>
      <w:pPr>
        <w:pStyle w:val="0"/>
        <w:ind w:left="214" w:leftChars="100" w:firstLine="214" w:firstLineChars="100"/>
        <w:rPr>
          <w:rFonts w:hint="default"/>
        </w:rPr>
      </w:pPr>
      <w:r>
        <w:rPr>
          <w:rFonts w:hint="eastAsia"/>
        </w:rPr>
        <w:t>その一つが「知る権利」としての公的情報源にアクセスする権利である。もう一つの権利は，「プライバシー権」の保護としての個人情報に対するアクセス権とコントロール権といわれているものである。</w:t>
      </w:r>
    </w:p>
    <w:p>
      <w:pPr>
        <w:pStyle w:val="0"/>
        <w:ind w:left="214" w:leftChars="100" w:firstLine="214" w:firstLineChars="100"/>
        <w:rPr>
          <w:rFonts w:hint="default"/>
        </w:rPr>
      </w:pPr>
      <w:r>
        <w:rPr>
          <w:rFonts w:hint="eastAsia"/>
        </w:rPr>
        <w:t>これらを具体的に法制度化したものが，「情報公開法</w:t>
      </w:r>
      <w:r>
        <w:rPr>
          <w:rFonts w:hint="eastAsia"/>
        </w:rPr>
        <w:t>(</w:t>
      </w:r>
      <w:r>
        <w:rPr>
          <w:rFonts w:hint="eastAsia"/>
        </w:rPr>
        <w:t>条例</w:t>
      </w:r>
      <w:r>
        <w:rPr>
          <w:rFonts w:hint="eastAsia"/>
        </w:rPr>
        <w:t>)</w:t>
      </w:r>
      <w:r>
        <w:rPr>
          <w:rFonts w:hint="eastAsia"/>
        </w:rPr>
        <w:t>」であり「個人情報保護法</w:t>
      </w:r>
      <w:r>
        <w:rPr>
          <w:rFonts w:hint="eastAsia"/>
        </w:rPr>
        <w:t>(</w:t>
      </w:r>
      <w:r>
        <w:rPr>
          <w:rFonts w:hint="eastAsia"/>
        </w:rPr>
        <w:t>条例</w:t>
      </w:r>
      <w:r>
        <w:rPr>
          <w:rFonts w:hint="eastAsia"/>
        </w:rPr>
        <w:t>)</w:t>
      </w:r>
      <w:r>
        <w:rPr>
          <w:rFonts w:hint="eastAsia"/>
        </w:rPr>
        <w:t>」である。</w:t>
      </w:r>
    </w:p>
    <w:p>
      <w:pPr>
        <w:pStyle w:val="0"/>
        <w:ind w:firstLine="214" w:firstLineChars="100"/>
        <w:rPr>
          <w:rFonts w:hint="default"/>
        </w:rPr>
      </w:pPr>
      <w:r>
        <w:rPr>
          <w:rFonts w:hint="eastAsia"/>
        </w:rPr>
        <w:t>◇アクセス権＝公文書の閲覧・謄写など公の情報を入手し，利用する権利</w:t>
      </w:r>
    </w:p>
    <w:p>
      <w:pPr>
        <w:pStyle w:val="0"/>
        <w:rPr>
          <w:rFonts w:hint="default"/>
        </w:rPr>
      </w:pPr>
      <w:r>
        <w:rPr>
          <w:rFonts w:hint="eastAsia" w:ascii="ＭＳ ゴシック" w:hAnsi="ＭＳ ゴシック" w:eastAsia="ＭＳ ゴシック"/>
        </w:rPr>
        <w:t>(2)</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情報の公開の分類</w:t>
      </w:r>
    </w:p>
    <w:p>
      <w:pPr>
        <w:pStyle w:val="0"/>
        <w:ind w:left="214" w:leftChars="100" w:firstLine="214" w:firstLineChars="100"/>
        <w:rPr>
          <w:rFonts w:hint="default"/>
        </w:rPr>
      </w:pPr>
      <w:r>
        <w:rPr>
          <w:rFonts w:hint="eastAsia"/>
        </w:rPr>
        <w:t>情報公開制度及び個人情報保護制度は，行政機関が保有する情報を一般に公開する「情報の公開」において，次のように位置づけられる。</w:t>
      </w:r>
    </w:p>
    <w:p>
      <w:pPr>
        <w:pStyle w:val="0"/>
        <w:rPr>
          <w:rFonts w:hint="default"/>
        </w:rPr>
      </w:pPr>
      <w:r>
        <w:rPr>
          <w:rFonts w:hint="eastAsia"/>
        </w:rPr>
        <mc:AlternateContent>
          <mc:Choice Requires="wps">
            <w:drawing>
              <wp:anchor distT="0" distB="0" distL="114300" distR="114300" simplePos="0" relativeHeight="11" behindDoc="0" locked="0" layoutInCell="1" hidden="0" allowOverlap="1">
                <wp:simplePos x="0" y="0"/>
                <wp:positionH relativeFrom="column">
                  <wp:posOffset>2370455</wp:posOffset>
                </wp:positionH>
                <wp:positionV relativeFrom="paragraph">
                  <wp:posOffset>104140</wp:posOffset>
                </wp:positionV>
                <wp:extent cx="182880" cy="466725"/>
                <wp:effectExtent l="0" t="635" r="29210" b="10795"/>
                <wp:wrapNone/>
                <wp:docPr id="1032" name="左中かっこ 13"/>
                <a:graphic xmlns:a="http://schemas.openxmlformats.org/drawingml/2006/main">
                  <a:graphicData uri="http://schemas.microsoft.com/office/word/2010/wordprocessingShape">
                    <wps:wsp>
                      <wps:cNvPr id="1032" name="左中かっこ 13"/>
                      <wps:cNvSpPr/>
                      <wps:spPr>
                        <a:xfrm>
                          <a:off x="0" y="0"/>
                          <a:ext cx="182880" cy="466725"/>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style="mso-wrap-distance-right:9pt;mso-wrap-distance-bottom:0pt;margin-top:8.19pt;mso-position-vertical-relative:text;mso-position-horizontal-relative:text;position:absolute;height:36.75pt;mso-wrap-distance-top:0pt;width:14.4pt;mso-wrap-distance-left:9pt;margin-left:186.65pt;z-index:11;" o:spid="_x0000_s1032" o:allowincell="t" o:allowoverlap="t" filled="f" stroked="t" strokecolor="#000000 [3213]" strokeweight="0.5pt" o:spt="87" type="#_x0000_t87" adj="0,11047">
                <v:fill/>
                <v:stroke linestyle="single" miterlimit="8" endcap="flat" dashstyle="solid" filltype="solid"/>
                <v:textbox style="layout-flow:horizontal;"/>
                <v:imagedata o:title=""/>
                <w10:wrap type="none" anchorx="text" anchory="text"/>
              </v:shape>
            </w:pict>
          </mc:Fallback>
        </mc:AlternateContent>
      </w:r>
      <w:r>
        <w:rPr>
          <w:rFonts w:hint="eastAsia"/>
        </w:rPr>
        <w:t>　　　　　　　　　　　　　　　　　　　義務公開（請求必要）</w:t>
      </w:r>
    </w:p>
    <w:p>
      <w:pPr>
        <w:pStyle w:val="0"/>
        <w:rPr>
          <w:rFonts w:hint="default"/>
        </w:rPr>
      </w:pPr>
      <w:r>
        <w:rPr>
          <w:rFonts w:hint="eastAsia"/>
        </w:rPr>
        <w:t>　　　　　　　　　　　公文書の公開　　　　　　・情報公開条例による義務公開</w:t>
      </w:r>
    </w:p>
    <w:p>
      <w:pPr>
        <w:pStyle w:val="0"/>
        <w:rPr>
          <w:rFonts w:hint="default"/>
        </w:rPr>
      </w:pPr>
      <w:r>
        <w:rPr>
          <w:rFonts w:hint="eastAsia"/>
        </w:rPr>
        <mc:AlternateContent>
          <mc:Choice Requires="wps">
            <w:drawing>
              <wp:anchor distT="0" distB="0" distL="114300" distR="114300" simplePos="0" relativeHeight="12" behindDoc="0" locked="0" layoutInCell="1" hidden="0" allowOverlap="1">
                <wp:simplePos x="0" y="0"/>
                <wp:positionH relativeFrom="column">
                  <wp:posOffset>1277620</wp:posOffset>
                </wp:positionH>
                <wp:positionV relativeFrom="paragraph">
                  <wp:posOffset>7620</wp:posOffset>
                </wp:positionV>
                <wp:extent cx="172720" cy="1215390"/>
                <wp:effectExtent l="0" t="635" r="29210" b="10795"/>
                <wp:wrapNone/>
                <wp:docPr id="1033" name="左中かっこ 14"/>
                <a:graphic xmlns:a="http://schemas.openxmlformats.org/drawingml/2006/main">
                  <a:graphicData uri="http://schemas.microsoft.com/office/word/2010/wordprocessingShape">
                    <wps:wsp>
                      <wps:cNvPr id="1033" name="左中かっこ 14"/>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 style="mso-wrap-distance-right:9pt;mso-wrap-distance-bottom:0pt;margin-top:0.6pt;mso-position-vertical-relative:text;mso-position-horizontal-relative:text;position:absolute;height:95.7pt;mso-wrap-distance-top:0pt;width:13.6pt;mso-wrap-distance-left:9pt;margin-left:100.6pt;z-index:12;" o:spid="_x0000_s1033" o:allowincell="t" o:allowoverlap="t" filled="f" stroked="t" strokecolor="#000000 [3213]" strokeweight="0.5pt" o:spt="87" type="#_x0000_t87" adj="0,11047">
                <v:fill/>
                <v:stroke linestyle="single" miterlimit="8" endcap="flat" dashstyle="solid" filltype="solid"/>
                <v:textbox style="layout-flow:horizontal;"/>
                <v:imagedata o:title=""/>
                <w10:wrap type="none" anchorx="text" anchory="text"/>
              </v:shape>
            </w:pict>
          </mc:Fallback>
        </mc:AlternateContent>
      </w:r>
      <w:r>
        <w:rPr>
          <w:rFonts w:hint="eastAsia"/>
        </w:rPr>
        <w:t>　　　　　　　　　　　制　　　　度　　任意公開（申出必要）</w:t>
      </w:r>
    </w:p>
    <w:p>
      <w:pPr>
        <w:pStyle w:val="0"/>
        <w:rPr>
          <w:rFonts w:hint="default"/>
        </w:rPr>
      </w:pPr>
      <w:r>
        <w:rPr>
          <w:rFonts w:hint="eastAsia"/>
        </w:rPr>
        <mc:AlternateContent>
          <mc:Choice Requires="wps">
            <w:drawing>
              <wp:anchor distT="0" distB="0" distL="114300" distR="114300" simplePos="0" relativeHeight="13" behindDoc="0" locked="0" layoutInCell="1" hidden="0" allowOverlap="1">
                <wp:simplePos x="0" y="0"/>
                <wp:positionH relativeFrom="column">
                  <wp:posOffset>95885</wp:posOffset>
                </wp:positionH>
                <wp:positionV relativeFrom="paragraph">
                  <wp:posOffset>165100</wp:posOffset>
                </wp:positionV>
                <wp:extent cx="323850" cy="1936750"/>
                <wp:effectExtent l="635" t="635" r="29845" b="10795"/>
                <wp:wrapNone/>
                <wp:docPr id="1034" name="テキスト ボックス 15"/>
                <a:graphic xmlns:a="http://schemas.openxmlformats.org/drawingml/2006/main">
                  <a:graphicData uri="http://schemas.microsoft.com/office/word/2010/wordprocessingShape">
                    <wps:wsp>
                      <wps:cNvPr id="1034" name="テキスト ボックス 15"/>
                      <wps:cNvSpPr txBox="1"/>
                      <wps:spPr>
                        <a:xfrm>
                          <a:off x="0" y="0"/>
                          <a:ext cx="323850" cy="193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jc w:val="center"/>
                              <w:rPr>
                                <w:rFonts w:hint="default"/>
                              </w:rPr>
                            </w:pPr>
                            <w:r>
                              <w:rPr>
                                <w:rFonts w:hint="eastAsia"/>
                              </w:rPr>
                              <w:t>情</w:t>
                            </w:r>
                            <w:r>
                              <w:rPr>
                                <w:rFonts w:hint="eastAsia"/>
                              </w:rPr>
                              <w:t xml:space="preserve"> </w:t>
                            </w:r>
                            <w:r>
                              <w:rPr>
                                <w:rFonts w:hint="eastAsia"/>
                              </w:rPr>
                              <w:t>　報</w:t>
                            </w:r>
                            <w:r>
                              <w:rPr>
                                <w:rFonts w:hint="default"/>
                              </w:rPr>
                              <w:t xml:space="preserve"> </w:t>
                            </w:r>
                            <w:r>
                              <w:rPr>
                                <w:rFonts w:hint="eastAsia"/>
                              </w:rPr>
                              <w:t>　の</w:t>
                            </w:r>
                            <w:r>
                              <w:rPr>
                                <w:rFonts w:hint="eastAsia"/>
                              </w:rPr>
                              <w:t xml:space="preserve"> </w:t>
                            </w:r>
                            <w:r>
                              <w:rPr>
                                <w:rFonts w:hint="eastAsia"/>
                              </w:rPr>
                              <w:t>　公</w:t>
                            </w:r>
                            <w:r>
                              <w:rPr>
                                <w:rFonts w:hint="eastAsia"/>
                              </w:rPr>
                              <w:t xml:space="preserve"> </w:t>
                            </w:r>
                            <w:r>
                              <w:rPr>
                                <w:rFonts w:hint="eastAsia"/>
                              </w:rPr>
                              <w:t>　開</w:t>
                            </w:r>
                          </w:p>
                        </w:txbxContent>
                      </wps:txbx>
                      <wps:bodyPr rot="0" vertOverflow="overflow" horzOverflow="overflow" vert="eaVert" wrap="square" lIns="36000" tIns="72000" rIns="36000" bIns="72000" numCol="1" spcCol="0" rtlCol="0" fromWordArt="0" anchor="ctr"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13pt;mso-position-vertical-relative:text;mso-position-horizontal-relative:text;v-text-anchor:middle;position:absolute;height:152.5pt;mso-wrap-distance-top:0pt;width:25.5pt;mso-wrap-distance-left:9pt;margin-left:7.55pt;z-index:13;" o:spid="_x0000_s1034" o:allowincell="t" o:allowoverlap="t" filled="t" fillcolor="#ffffff [3201]" stroked="t" strokecolor="#000000" strokeweight="0.5pt" o:spt="202" type="#_x0000_t202">
                <v:fill/>
                <v:stroke filltype="solid"/>
                <v:textbox style="layout-flow:vertical-ideographic;" inset="0.99999999999999978mm,1.9999999999999996mm,0.99999999999999978mm,1.9999999999999996mm">
                  <w:txbxContent>
                    <w:p>
                      <w:pPr>
                        <w:pStyle w:val="0"/>
                        <w:jc w:val="center"/>
                        <w:rPr>
                          <w:rFonts w:hint="default"/>
                        </w:rPr>
                      </w:pPr>
                      <w:r>
                        <w:rPr>
                          <w:rFonts w:hint="eastAsia"/>
                        </w:rPr>
                        <w:t>情</w:t>
                      </w:r>
                      <w:r>
                        <w:rPr>
                          <w:rFonts w:hint="eastAsia"/>
                        </w:rPr>
                        <w:t xml:space="preserve"> </w:t>
                      </w:r>
                      <w:r>
                        <w:rPr>
                          <w:rFonts w:hint="eastAsia"/>
                        </w:rPr>
                        <w:t>　報</w:t>
                      </w:r>
                      <w:r>
                        <w:rPr>
                          <w:rFonts w:hint="default"/>
                        </w:rPr>
                        <w:t xml:space="preserve"> </w:t>
                      </w:r>
                      <w:r>
                        <w:rPr>
                          <w:rFonts w:hint="eastAsia"/>
                        </w:rPr>
                        <w:t>　の</w:t>
                      </w:r>
                      <w:r>
                        <w:rPr>
                          <w:rFonts w:hint="eastAsia"/>
                        </w:rPr>
                        <w:t xml:space="preserve"> </w:t>
                      </w:r>
                      <w:r>
                        <w:rPr>
                          <w:rFonts w:hint="eastAsia"/>
                        </w:rPr>
                        <w:t>　公</w:t>
                      </w:r>
                      <w:r>
                        <w:rPr>
                          <w:rFonts w:hint="eastAsia"/>
                        </w:rPr>
                        <w:t xml:space="preserve"> </w:t>
                      </w:r>
                      <w:r>
                        <w:rPr>
                          <w:rFonts w:hint="eastAsia"/>
                        </w:rPr>
                        <w:t>　開</w:t>
                      </w:r>
                    </w:p>
                  </w:txbxContent>
                </v:textbox>
                <v:imagedata o:title=""/>
                <w10:wrap type="none" anchorx="text" anchory="text"/>
              </v:shape>
            </w:pict>
          </mc:Fallback>
        </mc:AlternateContent>
      </w:r>
      <w:r>
        <w:rPr>
          <w:rFonts w:hint="eastAsia"/>
          <w:spacing w:val="-1"/>
        </w:rPr>
        <w:t xml:space="preserve">                        </w:t>
      </w:r>
      <w:r>
        <w:rPr>
          <w:rFonts w:hint="eastAsia"/>
          <w:spacing w:val="-1"/>
        </w:rPr>
        <w:t>　　　　　　　　　　　</w:t>
      </w:r>
      <w:r>
        <w:rPr>
          <w:rFonts w:hint="eastAsia"/>
          <w:spacing w:val="-1"/>
        </w:rPr>
        <w:t xml:space="preserve"> </w:t>
      </w:r>
      <w:r>
        <w:rPr>
          <w:rFonts w:hint="eastAsia"/>
        </w:rPr>
        <w:t>・情報公開条例による任意公開</w:t>
      </w:r>
    </w:p>
    <w:p>
      <w:pPr>
        <w:pStyle w:val="0"/>
        <w:rPr>
          <w:rFonts w:hint="default"/>
        </w:rPr>
      </w:pPr>
      <w:r>
        <w:rPr>
          <w:rFonts w:hint="eastAsia"/>
        </w:rPr>
        <mc:AlternateContent>
          <mc:Choice Requires="wps">
            <w:drawing>
              <wp:anchor distT="0" distB="0" distL="114300" distR="114300" simplePos="0" relativeHeight="18" behindDoc="0" locked="0" layoutInCell="1" hidden="0" allowOverlap="1">
                <wp:simplePos x="0" y="0"/>
                <wp:positionH relativeFrom="column">
                  <wp:posOffset>452120</wp:posOffset>
                </wp:positionH>
                <wp:positionV relativeFrom="paragraph">
                  <wp:posOffset>189230</wp:posOffset>
                </wp:positionV>
                <wp:extent cx="207010" cy="2365375"/>
                <wp:effectExtent l="0" t="635" r="29210" b="10795"/>
                <wp:wrapNone/>
                <wp:docPr id="1035" name="左中かっこ 16"/>
                <a:graphic xmlns:a="http://schemas.openxmlformats.org/drawingml/2006/main">
                  <a:graphicData uri="http://schemas.microsoft.com/office/word/2010/wordprocessingShape">
                    <wps:wsp>
                      <wps:cNvPr id="1035" name="左中かっこ 16"/>
                      <wps:cNvSpPr/>
                      <wps:spPr>
                        <a:xfrm>
                          <a:off x="0" y="0"/>
                          <a:ext cx="207010" cy="2365375"/>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6" style="mso-wrap-distance-right:9pt;mso-wrap-distance-bottom:0pt;margin-top:14.9pt;mso-position-vertical-relative:text;mso-position-horizontal-relative:text;position:absolute;height:186.25pt;mso-wrap-distance-top:0pt;width:16.3pt;mso-wrap-distance-left:9pt;margin-left:35.6pt;z-index:18;" o:spid="_x0000_s1035" o:allowincell="t" o:allowoverlap="t" filled="f" stroked="t" strokecolor="#000000 [3213]" strokeweight="0.5pt" o:spt="87" type="#_x0000_t87" adj="0,5556">
                <v:fill/>
                <v:stroke linestyle="single" miterlimit="8" endcap="flat" dashstyle="solid" filltype="solid"/>
                <v:textbox style="layout-flow:horizontal;"/>
                <v:imagedata o:title=""/>
                <w10:wrap type="none" anchorx="text" anchory="text"/>
              </v:shape>
            </w:pict>
          </mc:Fallback>
        </mc:AlternateContent>
      </w:r>
      <w:r>
        <w:rPr>
          <w:rFonts w:hint="eastAsia"/>
        </w:rPr>
        <w:t>　　　　　情報公開</w:t>
      </w:r>
      <w:r>
        <w:rPr>
          <w:rFonts w:hint="eastAsia"/>
          <w:spacing w:val="-1"/>
        </w:rPr>
        <w:t xml:space="preserve">                         </w:t>
      </w:r>
      <w:r>
        <w:rPr>
          <w:rFonts w:hint="eastAsia"/>
          <w:spacing w:val="-1"/>
        </w:rPr>
        <w:t>　　</w:t>
      </w:r>
      <w:r>
        <w:rPr>
          <w:rFonts w:hint="eastAsia"/>
          <w:spacing w:val="-1"/>
        </w:rPr>
        <w:t xml:space="preserve">  </w:t>
      </w:r>
      <w:r>
        <w:rPr>
          <w:rFonts w:hint="eastAsia"/>
        </w:rPr>
        <w:t>（請求権者以外のもの）</w:t>
      </w:r>
    </w:p>
    <w:p>
      <w:pPr>
        <w:pStyle w:val="0"/>
        <w:rPr>
          <w:rFonts w:hint="default"/>
        </w:rPr>
      </w:pPr>
      <w:r>
        <w:rPr>
          <w:rFonts w:hint="eastAsia"/>
        </w:rPr>
        <w:t>　　　　　制　　度</w:t>
      </w:r>
      <w:r>
        <w:rPr>
          <w:rFonts w:hint="eastAsia"/>
        </w:rPr>
        <mc:AlternateContent>
          <mc:Choice Requires="wpg">
            <w:drawing>
              <wp:anchor distT="0" distB="0" distL="114300" distR="114300" simplePos="0" relativeHeight="14" behindDoc="0" locked="0" layoutInCell="1" hidden="0" allowOverlap="1">
                <wp:simplePos x="0" y="0"/>
                <wp:positionH relativeFrom="column">
                  <wp:posOffset>2364740</wp:posOffset>
                </wp:positionH>
                <wp:positionV relativeFrom="paragraph">
                  <wp:posOffset>114300</wp:posOffset>
                </wp:positionV>
                <wp:extent cx="182880" cy="863600"/>
                <wp:effectExtent l="0" t="635" r="29210" b="10795"/>
                <wp:wrapNone/>
                <wp:docPr id="1036" name="グループ化 20"/>
                <a:graphic xmlns:a="http://schemas.openxmlformats.org/drawingml/2006/main">
                  <a:graphicData uri="http://schemas.microsoft.com/office/word/2010/wordprocessingGroup">
                    <wpg:wgp>
                      <wpg:cNvGrpSpPr/>
                      <wpg:grpSpPr>
                        <a:xfrm>
                          <a:off x="0" y="0"/>
                          <a:ext cx="182880" cy="863600"/>
                          <a:chOff x="0" y="0"/>
                          <a:chExt cx="183472" cy="864000"/>
                        </a:xfrm>
                      </wpg:grpSpPr>
                      <wps:wsp>
                        <wps:cNvPr id="1037"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38" name="直線コネクタ 19"/>
                        <wps:cNvSp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20" style="mso-wrap-distance-right:9pt;mso-wrap-distance-bottom:0pt;margin-top:9pt;mso-position-vertical-relative:text;mso-position-horizontal-relative:text;position:absolute;height:68pt;mso-wrap-distance-top:0pt;width:14.4pt;mso-wrap-distance-left:9pt;margin-left:186.2pt;z-index:14;" coordsize="183472,864000" coordorigin="0,0" o:spid="_x0000_s1036" o:allowincell="t" o:allowoverlap="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8" style="height:864000;width:172720;top:0;left:0;position:absolute;" o:spid="_x0000_s1037" filled="f" stroked="t" strokecolor="#000000 [3213]" strokeweight="0.5pt" o:spt="87" type="#_x0000_t87" adj="0,11047">
                  <v:fill/>
                  <v:stroke linestyle="single" miterlimit="8" endcap="flat" dashstyle="solid" filltype="solid"/>
                  <v:textbox style="layout-flow:horizontal;"/>
                  <v:imagedata o:title=""/>
                  <w10:wrap type="none" anchorx="text" anchory="text"/>
                </v:shape>
                <v:line id="直線コネクタ 19" style="height:0;width:96520;top:440371;left:86952;position:absolute;" o:spid="_x0000_s1038" filled="f" stroked="t" strokecolor="#000000 [3213]" strokeweight="0.5pt" o:spt="20" from="86952,440371" to="183472,440371">
                  <v:fill/>
                  <v:stroke linestyle="single" miterlimit="8" endcap="flat" dashstyle="solid" filltype="solid"/>
                  <v:textbox style="layout-flow:horizontal;"/>
                  <v:imagedata o:title=""/>
                  <w10:wrap type="none" anchorx="text" anchory="text"/>
                </v:line>
                <w10:wrap type="none" anchorx="text" anchory="text"/>
              </v:group>
            </w:pict>
          </mc:Fallback>
        </mc:AlternateContent>
      </w:r>
      <w:r>
        <w:rPr>
          <w:rFonts w:hint="eastAsia"/>
        </w:rPr>
        <w:t>　　　　　　　　　　広報活動（広報紙の発行等）</w:t>
      </w:r>
    </w:p>
    <w:p>
      <w:pPr>
        <w:pStyle w:val="0"/>
        <w:rPr>
          <w:rFonts w:hint="default"/>
        </w:rPr>
      </w:pPr>
    </w:p>
    <w:p>
      <w:pPr>
        <w:pStyle w:val="0"/>
        <w:rPr>
          <w:rFonts w:hint="default"/>
        </w:rPr>
      </w:pPr>
      <w:r>
        <w:rPr>
          <w:rFonts w:hint="eastAsia"/>
        </w:rPr>
        <w:t>　　　　　　　　　　　情報提供施策　　行政資料提供（行政資料の刊行・配布等）</w:t>
      </w:r>
    </w:p>
    <w:p>
      <w:pPr>
        <w:pStyle w:val="0"/>
        <w:rPr>
          <w:rFonts w:hint="default"/>
        </w:rPr>
      </w:pPr>
    </w:p>
    <w:p>
      <w:pPr>
        <w:pStyle w:val="0"/>
        <w:rPr>
          <w:rFonts w:hint="default"/>
        </w:rPr>
      </w:pPr>
      <w:r>
        <w:rPr>
          <w:rFonts w:hint="eastAsia"/>
        </w:rPr>
        <w:t>　　　　　　　　　　　　　　　　　　　行政資料等の閲覧等</w:t>
      </w:r>
    </w:p>
    <w:p>
      <w:pPr>
        <w:pStyle w:val="0"/>
        <w:rPr>
          <w:rFonts w:hint="default"/>
        </w:rPr>
      </w:pPr>
      <w:r>
        <w:rPr>
          <w:rFonts w:hint="eastAsia"/>
          <w:spacing w:val="-1"/>
        </w:rPr>
        <w:t xml:space="preserve">                                         </w:t>
      </w:r>
      <w:r>
        <w:rPr>
          <w:rFonts w:hint="eastAsia"/>
          <w:spacing w:val="-1"/>
        </w:rPr>
        <w:t>（相談窓口等での行政</w:t>
      </w:r>
      <w:r>
        <w:rPr>
          <w:rFonts w:hint="eastAsia"/>
        </w:rPr>
        <w:t>刊行物の閲覧等）</w:t>
      </w:r>
    </w:p>
    <w:p>
      <w:pPr>
        <w:pStyle w:val="0"/>
        <w:rPr>
          <w:rFonts w:hint="default"/>
        </w:rPr>
      </w:pPr>
      <w:r>
        <w:rPr>
          <w:rFonts w:hint="eastAsia"/>
          <w:spacing w:val="-1"/>
        </w:rPr>
        <mc:AlternateContent>
          <mc:Choice Requires="wps">
            <w:drawing>
              <wp:anchor distT="0" distB="0" distL="114300" distR="114300" simplePos="0" relativeHeight="24" behindDoc="0" locked="0" layoutInCell="1" hidden="0" allowOverlap="1">
                <wp:simplePos x="0" y="0"/>
                <wp:positionH relativeFrom="column">
                  <wp:posOffset>561975</wp:posOffset>
                </wp:positionH>
                <wp:positionV relativeFrom="paragraph">
                  <wp:posOffset>100330</wp:posOffset>
                </wp:positionV>
                <wp:extent cx="85090" cy="0"/>
                <wp:effectExtent l="0" t="635" r="29210" b="10795"/>
                <wp:wrapNone/>
                <wp:docPr id="1039" name="直線コネクタ 12"/>
                <a:graphic xmlns:a="http://schemas.openxmlformats.org/drawingml/2006/main">
                  <a:graphicData uri="http://schemas.microsoft.com/office/word/2010/wordprocessingShape">
                    <wps:wsp>
                      <wps:cNvPr id="1039" name="直線コネクタ 12"/>
                      <wps:cNvSpPr/>
                      <wps:spPr>
                        <a:xfrm>
                          <a:off x="0" y="0"/>
                          <a:ext cx="85090" cy="0"/>
                        </a:xfrm>
                        <a:prstGeom prst="line">
                          <a:avLst/>
                        </a:prstGeom>
                        <a:noFill/>
                        <a:ln w="6350" cap="flat" cmpd="sng" algn="ctr">
                          <a:solidFill>
                            <a:schemeClr val="tx1"/>
                          </a:solidFill>
                          <a:prstDash val="solid"/>
                          <a:miter lim="800000"/>
                        </a:ln>
                        <a:effectLst/>
                      </wps:spPr>
                      <wps:bodyPr/>
                    </wps:wsp>
                  </a:graphicData>
                </a:graphic>
              </wp:anchor>
            </w:drawing>
          </mc:Choice>
          <mc:Fallback>
            <w:pict>
              <v:line id="直線コネクタ 12" style="mso-wrap-distance-top:0pt;mso-wrap-distance-right:9pt;mso-wrap-distance-bottom:0pt;mso-position-vertical-relative:text;mso-position-horizontal-relative:text;position:absolute;mso-wrap-distance-left:9pt;z-index:24;" o:spid="_x0000_s1039" o:allowincell="t" o:allowoverlap="t" filled="f" stroked="t" strokecolor="#000000 [3213]" strokeweight="0.5pt" o:spt="20" from="44.25pt,7.9pt" to="50.95pt,7.9pt">
                <v:fill/>
                <v:stroke linestyle="single" miterlimit="8" endcap="flat" dashstyle="solid" filltype="solid"/>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17" behindDoc="0" locked="0" layoutInCell="1" hidden="0" allowOverlap="1">
                <wp:simplePos x="0" y="0"/>
                <wp:positionH relativeFrom="column">
                  <wp:posOffset>1821815</wp:posOffset>
                </wp:positionH>
                <wp:positionV relativeFrom="paragraph">
                  <wp:posOffset>93980</wp:posOffset>
                </wp:positionV>
                <wp:extent cx="179705" cy="0"/>
                <wp:effectExtent l="0" t="635" r="29210" b="10795"/>
                <wp:wrapNone/>
                <wp:docPr id="1040" name="直線コネクタ 23"/>
                <a:graphic xmlns:a="http://schemas.openxmlformats.org/drawingml/2006/main">
                  <a:graphicData uri="http://schemas.microsoft.com/office/word/2010/wordprocessingShape">
                    <wps:wsp>
                      <wps:cNvPr id="1040" name="直線コネクタ 23"/>
                      <wps:cNvSpPr/>
                      <wps:spPr>
                        <a:xfrm>
                          <a:off x="0" y="0"/>
                          <a:ext cx="1797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3" style="mso-wrap-distance-top:0pt;mso-wrap-distance-right:9pt;mso-wrap-distance-bottom:0pt;mso-position-vertical-relative:text;mso-position-horizontal-relative:text;position:absolute;mso-wrap-distance-left:9pt;z-index:17;" o:spid="_x0000_s1040" o:allowincell="t" o:allowoverlap="t" filled="f" stroked="t" strokecolor="#000000 [3213]" strokeweight="0.5pt" o:spt="20" from="143.45000000000002pt,7.4pt" to="157.60000000000002pt,7.4pt">
                <v:fill/>
                <v:stroke linestyle="single" miterlimit="8" endcap="flat" dashstyle="solid" filltype="solid"/>
                <v:textbox style="layout-flow:horizontal;"/>
                <v:imagedata o:title=""/>
                <w10:wrap type="none" anchorx="text" anchory="text"/>
              </v:line>
            </w:pict>
          </mc:Fallback>
        </mc:AlternateContent>
      </w:r>
      <w:r>
        <w:rPr>
          <w:rFonts w:hint="eastAsia"/>
        </w:rPr>
        <w:t>　　　　　個人情報保護制度　　個人情報開示制度</w:t>
      </w:r>
    </w:p>
    <w:p>
      <w:pPr>
        <w:pStyle w:val="0"/>
        <w:rPr>
          <w:rFonts w:hint="default"/>
        </w:rPr>
      </w:pPr>
      <w:r>
        <w:rPr>
          <w:rFonts w:hint="eastAsia"/>
          <w:spacing w:val="-1"/>
        </w:rPr>
        <w:t xml:space="preserve">                </w:t>
      </w:r>
      <w:r>
        <w:rPr>
          <w:rFonts w:hint="eastAsia"/>
          <w:spacing w:val="-1"/>
        </w:rPr>
        <w:t>　　　　　</w:t>
      </w:r>
      <w:r>
        <w:rPr>
          <w:rFonts w:hint="eastAsia"/>
          <w:spacing w:val="-1"/>
        </w:rPr>
        <w:t xml:space="preserve">     </w:t>
      </w:r>
      <w:r>
        <w:rPr>
          <w:rFonts w:hint="eastAsia"/>
        </w:rPr>
        <w:t>・個人情報保護条例による本人情報の開示・訂正及び利用停止</w:t>
      </w:r>
    </w:p>
    <w:p>
      <w:pPr>
        <w:pStyle w:val="0"/>
        <w:rPr>
          <w:rFonts w:hint="default"/>
        </w:rPr>
      </w:pPr>
      <w:r>
        <w:rPr>
          <w:rFonts w:hint="eastAsia"/>
          <w:spacing w:val="-1"/>
        </w:rPr>
        <mc:AlternateContent>
          <mc:Choice Requires="wps">
            <w:drawing>
              <wp:anchor distT="0" distB="0" distL="114300" distR="114300" simplePos="0" relativeHeight="19" behindDoc="0" locked="0" layoutInCell="1" hidden="0" allowOverlap="1">
                <wp:simplePos x="0" y="0"/>
                <wp:positionH relativeFrom="column">
                  <wp:posOffset>559435</wp:posOffset>
                </wp:positionH>
                <wp:positionV relativeFrom="paragraph">
                  <wp:posOffset>102235</wp:posOffset>
                </wp:positionV>
                <wp:extent cx="85090" cy="0"/>
                <wp:effectExtent l="0" t="635" r="29210" b="10795"/>
                <wp:wrapNone/>
                <wp:docPr id="1041" name="直線コネクタ 22"/>
                <a:graphic xmlns:a="http://schemas.openxmlformats.org/drawingml/2006/main">
                  <a:graphicData uri="http://schemas.microsoft.com/office/word/2010/wordprocessingShape">
                    <wps:wsp>
                      <wps:cNvPr id="1041" name="直線コネクタ 22"/>
                      <wps:cNvSp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2" style="mso-wrap-distance-top:0pt;mso-wrap-distance-right:9pt;mso-wrap-distance-bottom:0pt;mso-position-vertical-relative:text;mso-position-horizontal-relative:text;position:absolute;mso-wrap-distance-left:9pt;z-index:19;" o:spid="_x0000_s1041" o:allowincell="t" o:allowoverlap="t" filled="f" stroked="t" strokecolor="#000000 [3213]" strokeweight="0.5pt" o:spt="20" from="44.05pt,8.0500000000000007pt" to="50.75pt,8.0500000000000007pt">
                <v:fill/>
                <v:stroke linestyle="single" miterlimit="8" endcap="flat" dashstyle="solid" filltype="solid"/>
                <v:textbox style="layout-flow:horizontal;"/>
                <v:imagedata o:title=""/>
                <w10:wrap type="none" anchorx="text" anchory="text"/>
              </v:line>
            </w:pict>
          </mc:Fallback>
        </mc:AlternateContent>
      </w:r>
      <w:r>
        <w:rPr>
          <w:rFonts w:hint="eastAsia"/>
        </w:rPr>
        <w:t>　　　　　義務的公表制度（条例・規則の公布，財政状況の公表等）</w:t>
      </w:r>
    </w:p>
    <w:p>
      <w:pPr>
        <w:pStyle w:val="0"/>
        <w:rPr>
          <w:rFonts w:hint="default"/>
        </w:rPr>
      </w:pPr>
      <w:r>
        <w:rPr>
          <w:rFonts w:hint="default"/>
        </w:rPr>
        <mc:AlternateContent>
          <mc:Choice Requires="wps">
            <w:drawing>
              <wp:anchor distT="0" distB="0" distL="114300" distR="114300" simplePos="0" relativeHeight="20" behindDoc="0" locked="0" layoutInCell="1" hidden="0" allowOverlap="1">
                <wp:simplePos x="0" y="0"/>
                <wp:positionH relativeFrom="column">
                  <wp:posOffset>559435</wp:posOffset>
                </wp:positionH>
                <wp:positionV relativeFrom="paragraph">
                  <wp:posOffset>97155</wp:posOffset>
                </wp:positionV>
                <wp:extent cx="85090" cy="0"/>
                <wp:effectExtent l="0" t="635" r="29210" b="10795"/>
                <wp:wrapNone/>
                <wp:docPr id="1042" name="直線コネクタ 24"/>
                <a:graphic xmlns:a="http://schemas.openxmlformats.org/drawingml/2006/main">
                  <a:graphicData uri="http://schemas.microsoft.com/office/word/2010/wordprocessingShape">
                    <wps:wsp>
                      <wps:cNvPr id="1042" name="直線コネクタ 24"/>
                      <wps:cNvSp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4" style="mso-wrap-distance-top:0pt;mso-wrap-distance-right:9pt;mso-wrap-distance-bottom:0pt;mso-position-vertical-relative:text;mso-position-horizontal-relative:text;position:absolute;mso-wrap-distance-left:9pt;z-index:20;" o:spid="_x0000_s1042" o:allowincell="t" o:allowoverlap="t" filled="f" stroked="t" strokecolor="#000000 [3213]" strokeweight="0.5pt" o:spt="20" from="44.05pt,7.65pt" to="50.75pt,7.65pt">
                <v:fill/>
                <v:stroke linestyle="single" miterlimit="8" endcap="flat" dashstyle="solid" filltype="solid"/>
                <v:textbox style="layout-flow:horizontal;"/>
                <v:imagedata o:title=""/>
                <w10:wrap type="none" anchorx="text" anchory="text"/>
              </v:line>
            </w:pict>
          </mc:Fallback>
        </mc:AlternateContent>
      </w:r>
      <w:r>
        <w:rPr>
          <w:rFonts w:hint="eastAsia"/>
        </w:rPr>
        <w:t>　　　　　行政手続制度（法令に基づく証明書の交付等）</w:t>
      </w:r>
    </w:p>
    <w:p>
      <w:pPr>
        <w:pStyle w:val="0"/>
        <w:rPr>
          <w:rFonts w:hint="default"/>
        </w:rPr>
      </w:pPr>
      <w:r>
        <w:rPr>
          <w:rFonts w:hint="eastAsia"/>
        </w:rPr>
        <w:t>　　　　　図書館における閲覧等</w:t>
      </w:r>
    </w:p>
    <w:p>
      <w:pPr>
        <w:pStyle w:val="0"/>
        <w:rPr>
          <w:rFonts w:hint="default"/>
        </w:rPr>
      </w:pPr>
      <w:r>
        <w:rPr>
          <w:rFonts w:hint="eastAsia" w:ascii="ＭＳ ゴシック" w:hAnsi="ＭＳ ゴシック" w:eastAsia="ＭＳ ゴシック"/>
        </w:rPr>
        <w:t>(3)</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情報公開制度</w:t>
      </w:r>
    </w:p>
    <w:p>
      <w:pPr>
        <w:pStyle w:val="0"/>
        <w:ind w:left="214" w:leftChars="100"/>
        <w:rPr>
          <w:rFonts w:hint="default"/>
        </w:rPr>
      </w:pPr>
      <w:r>
        <w:rPr>
          <w:rFonts w:hint="eastAsia"/>
        </w:rPr>
        <w:t>ア　情報公開制度の意義</w:t>
      </w:r>
    </w:p>
    <w:p>
      <w:pPr>
        <w:pStyle w:val="0"/>
        <w:ind w:left="428" w:leftChars="200" w:firstLine="214" w:firstLineChars="100"/>
        <w:rPr>
          <w:rFonts w:hint="default"/>
        </w:rPr>
      </w:pPr>
      <w:r>
        <w:rPr>
          <w:rFonts w:hint="eastAsia"/>
        </w:rPr>
        <w:t>情報公開制度とは，一般的に行政機関等が保有する文書，その他の情報を住民からの請求に応じて公開することを行政機関に義務づけ，住民の知る権利を保護するものである。</w:t>
      </w:r>
    </w:p>
    <w:p>
      <w:pPr>
        <w:pStyle w:val="0"/>
        <w:ind w:left="214" w:leftChars="100"/>
        <w:rPr>
          <w:rFonts w:hint="default"/>
        </w:rPr>
      </w:pPr>
      <w:r>
        <w:rPr>
          <w:rFonts w:hint="eastAsia"/>
        </w:rPr>
        <w:t>イ　情報公開制度の条例制定の現状</w:t>
      </w:r>
    </w:p>
    <w:p>
      <w:pPr>
        <w:pStyle w:val="0"/>
        <w:ind w:left="428" w:leftChars="200" w:firstLine="214" w:firstLineChars="100"/>
        <w:rPr>
          <w:rFonts w:hint="default"/>
        </w:rPr>
      </w:pPr>
      <w:r>
        <w:rPr>
          <w:rFonts w:hint="eastAsia"/>
        </w:rPr>
        <w:t>国に先駆けて，地方公共団体での条例制定が行われてきたが，平成</w:t>
      </w:r>
      <w:r>
        <w:rPr>
          <w:rFonts w:hint="eastAsia"/>
        </w:rPr>
        <w:t>11</w:t>
      </w:r>
      <w:r>
        <w:rPr>
          <w:rFonts w:hint="eastAsia"/>
        </w:rPr>
        <w:t>年，情報公開法（行政機関の保有する情報の公開に関する法律）が制定された。</w:t>
      </w:r>
    </w:p>
    <w:p>
      <w:pPr>
        <w:pStyle w:val="0"/>
        <w:ind w:left="428" w:leftChars="200" w:firstLine="214" w:firstLineChars="100"/>
        <w:rPr>
          <w:rFonts w:hint="default"/>
        </w:rPr>
      </w:pPr>
      <w:r>
        <w:rPr>
          <w:rFonts w:hint="eastAsia"/>
        </w:rPr>
        <w:t>法律の制定を受けて，各県の情報公開条例が改正され，さらに市町村でも条例制定が進み，情報公開制度が着実に整ってきた。</w:t>
      </w:r>
    </w:p>
    <w:p>
      <w:pPr>
        <w:pStyle w:val="0"/>
        <w:ind w:left="214" w:leftChars="100"/>
        <w:rPr>
          <w:rFonts w:hint="default"/>
        </w:rPr>
      </w:pPr>
      <w:r>
        <w:rPr>
          <w:rFonts w:hint="eastAsia"/>
        </w:rPr>
        <w:t>ウ　情報公開条例の概要</w:t>
      </w:r>
    </w:p>
    <w:p>
      <w:pPr>
        <w:pStyle w:val="0"/>
        <w:ind w:left="428" w:leftChars="200" w:firstLine="214" w:firstLineChars="100"/>
        <w:rPr>
          <w:rFonts w:hint="default"/>
        </w:rPr>
      </w:pPr>
      <w:r>
        <w:rPr>
          <w:rFonts w:hint="eastAsia"/>
        </w:rPr>
        <w:t>市町立の小中学校における文書等については，設置者である各市町の情報公開条例の対象とされるものであるが，県へ提出する文書等に関しては，石川県情報公開条例の対象とされるものである。</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情報公開の実施機関（例</w:t>
      </w:r>
      <w:r>
        <w:rPr>
          <w:rFonts w:hint="eastAsia"/>
          <w:spacing w:val="-1"/>
        </w:rPr>
        <w:t>：</w:t>
      </w:r>
      <w:r>
        <w:rPr>
          <w:rFonts w:hint="eastAsia"/>
        </w:rPr>
        <w:t>小松市）</w:t>
      </w:r>
    </w:p>
    <w:p>
      <w:pPr>
        <w:pStyle w:val="0"/>
        <w:ind w:left="643" w:leftChars="300" w:firstLine="632" w:firstLineChars="295"/>
        <w:rPr>
          <w:rFonts w:hint="default"/>
        </w:rPr>
      </w:pPr>
      <w:r>
        <w:rPr>
          <w:rFonts w:hint="eastAsia"/>
        </w:rPr>
        <w:t>・市長</w:t>
      </w:r>
    </w:p>
    <w:p>
      <w:pPr>
        <w:pStyle w:val="0"/>
        <w:ind w:left="643" w:leftChars="300" w:firstLine="632" w:firstLineChars="295"/>
        <w:rPr>
          <w:rFonts w:hint="default"/>
        </w:rPr>
      </w:pPr>
      <w:r>
        <w:rPr>
          <w:rFonts w:hint="eastAsia"/>
        </w:rPr>
        <w:t>・議会</w:t>
      </w:r>
      <w:r>
        <w:rPr>
          <w:rFonts w:hint="eastAsia"/>
          <w:spacing w:val="-1"/>
        </w:rPr>
        <w:t xml:space="preserve">                   </w:t>
      </w:r>
      <w:r>
        <w:rPr>
          <w:rFonts w:hint="eastAsia"/>
        </w:rPr>
        <w:t>・農業委員会</w:t>
      </w:r>
    </w:p>
    <w:p>
      <w:pPr>
        <w:pStyle w:val="0"/>
        <w:ind w:left="643" w:leftChars="300" w:firstLine="632" w:firstLineChars="295"/>
        <w:rPr>
          <w:rFonts w:hint="default"/>
        </w:rPr>
      </w:pPr>
      <w:r>
        <w:rPr>
          <w:rFonts w:hint="eastAsia"/>
        </w:rPr>
        <w:t>・教育委員会</w:t>
      </w:r>
      <w:r>
        <w:rPr>
          <w:rFonts w:hint="eastAsia"/>
          <w:spacing w:val="-1"/>
        </w:rPr>
        <w:t xml:space="preserve">             </w:t>
      </w:r>
      <w:r>
        <w:rPr>
          <w:rFonts w:hint="eastAsia"/>
        </w:rPr>
        <w:t>・公平委員会</w:t>
      </w:r>
    </w:p>
    <w:p>
      <w:pPr>
        <w:pStyle w:val="0"/>
        <w:ind w:left="643" w:leftChars="300" w:firstLine="632" w:firstLineChars="295"/>
        <w:rPr>
          <w:rFonts w:hint="default"/>
        </w:rPr>
      </w:pPr>
      <w:r>
        <w:rPr>
          <w:rFonts w:hint="eastAsia"/>
        </w:rPr>
        <w:t>・選挙管理委員会</w:t>
      </w:r>
      <w:r>
        <w:rPr>
          <w:rFonts w:hint="eastAsia"/>
          <w:spacing w:val="-1"/>
        </w:rPr>
        <w:t xml:space="preserve">         </w:t>
      </w:r>
      <w:r>
        <w:rPr>
          <w:rFonts w:hint="eastAsia"/>
        </w:rPr>
        <w:t>・固定資産評価審査委員会</w:t>
      </w:r>
    </w:p>
    <w:p>
      <w:pPr>
        <w:pStyle w:val="0"/>
        <w:ind w:left="643" w:leftChars="300" w:firstLine="632" w:firstLineChars="295"/>
        <w:rPr>
          <w:rFonts w:hint="default"/>
        </w:rPr>
      </w:pPr>
      <w:r>
        <w:rPr>
          <w:rFonts w:hint="eastAsia"/>
        </w:rPr>
        <w:t>・監査委員</w:t>
      </w:r>
      <w:r>
        <w:rPr>
          <w:rFonts w:hint="eastAsia"/>
          <w:spacing w:val="-1"/>
        </w:rPr>
        <w:t xml:space="preserve">             </w:t>
      </w:r>
      <w:r>
        <w:rPr>
          <w:rFonts w:hint="eastAsia"/>
          <w:spacing w:val="-1"/>
        </w:rPr>
        <w:t>　</w:t>
      </w:r>
      <w:r>
        <w:rPr>
          <w:rFonts w:hint="eastAsia"/>
        </w:rPr>
        <w:t>・消防長</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対象となる公文書（例</w:t>
      </w:r>
      <w:r>
        <w:rPr>
          <w:rFonts w:hint="eastAsia"/>
          <w:spacing w:val="-1"/>
        </w:rPr>
        <w:t>：</w:t>
      </w:r>
      <w:r>
        <w:rPr>
          <w:rFonts w:hint="eastAsia"/>
        </w:rPr>
        <w:t>石川県）</w:t>
      </w:r>
    </w:p>
    <w:p>
      <w:pPr>
        <w:pStyle w:val="0"/>
        <w:ind w:left="643" w:leftChars="300" w:right="-107" w:rightChars="-50" w:firstLine="214" w:firstLineChars="100"/>
        <w:rPr>
          <w:rFonts w:hint="default"/>
        </w:rPr>
      </w:pPr>
      <w:r>
        <w:rPr>
          <w:rFonts w:hint="eastAsia"/>
        </w:rPr>
        <w:t>実施機関の職員が職務上作成し，又は取得した文書・図面及び電磁的記録（電子的方式，磁気的方式，その他人の知覚によっては認識することができない方式で作られた記録をいう。）であって，当該実施機関の職員が組織的に用いるものとして，当該実施機関が保有しているものをいう。ただし，次に掲げるものを除く。</w:t>
      </w:r>
    </w:p>
    <w:p>
      <w:pPr>
        <w:pStyle w:val="0"/>
        <w:ind w:left="857" w:leftChars="300" w:hanging="214" w:hangingChars="100"/>
        <w:rPr>
          <w:rFonts w:hint="default"/>
          <w:strike w:val="1"/>
          <w:color w:val="FF0000"/>
        </w:rPr>
      </w:pPr>
      <w:r>
        <w:rPr>
          <w:rFonts w:hint="eastAsia"/>
        </w:rPr>
        <w:t>ａ　官報・公報・白書・新聞・雑誌・書籍その他不特定多数のものに販売することを目的として発行されるもの</w:t>
      </w:r>
    </w:p>
    <w:p>
      <w:pPr>
        <w:pStyle w:val="0"/>
        <w:ind w:left="857" w:leftChars="300" w:hanging="214" w:hangingChars="100"/>
        <w:rPr>
          <w:rFonts w:hint="default"/>
        </w:rPr>
      </w:pPr>
      <w:r>
        <w:rPr>
          <w:rFonts w:hint="eastAsia"/>
        </w:rPr>
        <w:t>ｂ　石川県立図書館その他の県の機関において，歴史的若しくは文化的な資料又は学術研究用の資料として特別の管理がされているもの</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請求者の範囲（例</w:t>
      </w:r>
      <w:r>
        <w:rPr>
          <w:rFonts w:hint="eastAsia"/>
          <w:spacing w:val="-1"/>
        </w:rPr>
        <w:t>：</w:t>
      </w:r>
      <w:r>
        <w:rPr>
          <w:rFonts w:hint="eastAsia"/>
        </w:rPr>
        <w:t>石川県）</w:t>
      </w:r>
    </w:p>
    <w:p>
      <w:pPr>
        <w:pStyle w:val="0"/>
        <w:ind w:left="643" w:leftChars="300" w:firstLine="214" w:firstLineChars="100"/>
        <w:rPr>
          <w:rFonts w:hint="default"/>
        </w:rPr>
      </w:pPr>
      <w:r>
        <w:rPr>
          <w:rFonts w:hint="eastAsia"/>
        </w:rPr>
        <w:t>誰でも請求可能</w:t>
      </w:r>
    </w:p>
    <w:p>
      <w:pPr>
        <w:pStyle w:val="0"/>
        <w:ind w:left="428" w:leftChars="200"/>
        <w:rPr>
          <w:rFonts w:hint="default"/>
        </w:rPr>
      </w:pPr>
      <w:r>
        <w:rPr>
          <w:rFonts w:hint="eastAsia"/>
        </w:rPr>
        <w:t>(</w:t>
      </w:r>
      <w:r>
        <w:rPr>
          <w:rFonts w:hint="eastAsia"/>
        </w:rPr>
        <w:t>ｴ</w:t>
      </w:r>
      <w:r>
        <w:rPr>
          <w:rFonts w:hint="eastAsia"/>
        </w:rPr>
        <w:t>)</w:t>
      </w:r>
      <w:r>
        <w:rPr>
          <w:rFonts w:hint="eastAsia"/>
          <w:spacing w:val="-1"/>
        </w:rPr>
        <w:t xml:space="preserve"> </w:t>
      </w:r>
      <w:r>
        <w:rPr>
          <w:rFonts w:hint="eastAsia"/>
        </w:rPr>
        <w:t>公開しない情報（例</w:t>
      </w:r>
      <w:r>
        <w:rPr>
          <w:rFonts w:hint="eastAsia"/>
          <w:spacing w:val="-1"/>
        </w:rPr>
        <w:t>：</w:t>
      </w:r>
      <w:r>
        <w:rPr>
          <w:rFonts w:hint="eastAsia"/>
        </w:rPr>
        <w:t>石川県）</w:t>
      </w:r>
    </w:p>
    <w:p>
      <w:pPr>
        <w:pStyle w:val="0"/>
        <w:ind w:left="643" w:leftChars="300" w:right="-107" w:rightChars="-50" w:firstLine="214" w:firstLineChars="100"/>
        <w:rPr>
          <w:rFonts w:hint="default"/>
        </w:rPr>
      </w:pPr>
      <w:r>
        <w:rPr>
          <w:rFonts w:hint="eastAsia"/>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pPr>
        <w:pStyle w:val="0"/>
        <w:ind w:left="643" w:leftChars="300"/>
        <w:rPr>
          <w:rFonts w:hint="default"/>
        </w:rPr>
      </w:pPr>
      <w:r>
        <w:rPr>
          <w:rFonts w:hint="eastAsia"/>
        </w:rPr>
        <w:t>ａ　法令秘情報</w:t>
      </w:r>
    </w:p>
    <w:p>
      <w:pPr>
        <w:pStyle w:val="0"/>
        <w:ind w:left="857" w:leftChars="400" w:firstLine="214" w:firstLineChars="100"/>
        <w:rPr>
          <w:rFonts w:hint="default"/>
        </w:rPr>
      </w:pPr>
      <w:r>
        <w:rPr>
          <w:rFonts w:hint="eastAsia"/>
        </w:rPr>
        <w:t>法令等で公開することができないとされている情報</w:t>
      </w:r>
    </w:p>
    <w:p>
      <w:pPr>
        <w:pStyle w:val="0"/>
        <w:ind w:left="643" w:leftChars="300"/>
        <w:rPr>
          <w:rFonts w:hint="default"/>
        </w:rPr>
      </w:pPr>
      <w:r>
        <w:rPr>
          <w:rFonts w:hint="eastAsia"/>
        </w:rPr>
        <w:t>ｂ　個人情報</w:t>
      </w:r>
    </w:p>
    <w:p>
      <w:pPr>
        <w:pStyle w:val="0"/>
        <w:ind w:left="857" w:leftChars="400" w:firstLine="214" w:firstLineChars="100"/>
        <w:rPr>
          <w:rFonts w:hint="default"/>
        </w:rPr>
      </w:pPr>
      <w:r>
        <w:rPr>
          <w:rFonts w:hint="eastAsia"/>
        </w:rPr>
        <w:t>個人のプライバシーを侵害するおそれのある情報</w:t>
      </w:r>
    </w:p>
    <w:p>
      <w:pPr>
        <w:pStyle w:val="0"/>
        <w:ind w:left="643" w:leftChars="300"/>
        <w:rPr>
          <w:rFonts w:hint="default"/>
        </w:rPr>
      </w:pPr>
      <w:r>
        <w:rPr>
          <w:rFonts w:hint="eastAsia"/>
        </w:rPr>
        <w:t>ｃ　事業活動情報</w:t>
      </w:r>
    </w:p>
    <w:p>
      <w:pPr>
        <w:pStyle w:val="0"/>
        <w:ind w:left="857" w:leftChars="400" w:firstLine="214" w:firstLineChars="100"/>
        <w:rPr>
          <w:rFonts w:hint="default"/>
        </w:rPr>
      </w:pPr>
      <w:r>
        <w:rPr>
          <w:rFonts w:hint="eastAsia"/>
        </w:rPr>
        <w:t>事業者の事業活動に関する情報で，事業者の正当な権利・利益を損なうおそれのある情報</w:t>
      </w:r>
    </w:p>
    <w:p>
      <w:pPr>
        <w:pStyle w:val="0"/>
        <w:ind w:left="643" w:leftChars="300"/>
        <w:rPr>
          <w:rFonts w:hint="default"/>
        </w:rPr>
      </w:pPr>
      <w:r>
        <w:rPr>
          <w:rFonts w:hint="eastAsia"/>
        </w:rPr>
        <w:t>ｄ　犯罪の予防・捜査等情報</w:t>
      </w:r>
    </w:p>
    <w:p>
      <w:pPr>
        <w:pStyle w:val="0"/>
        <w:ind w:left="857" w:leftChars="400" w:firstLine="214" w:firstLineChars="100"/>
        <w:rPr>
          <w:rFonts w:hint="default"/>
        </w:rPr>
      </w:pPr>
      <w:r>
        <w:rPr>
          <w:rFonts w:hint="eastAsia"/>
        </w:rPr>
        <w:t>犯罪の予防・捜査等に支障を及ぼすおそれのある情報</w:t>
      </w:r>
    </w:p>
    <w:p>
      <w:pPr>
        <w:pStyle w:val="0"/>
        <w:ind w:left="643" w:leftChars="300"/>
        <w:rPr>
          <w:rFonts w:hint="default"/>
        </w:rPr>
      </w:pPr>
      <w:r>
        <w:rPr>
          <w:rFonts w:hint="eastAsia"/>
        </w:rPr>
        <w:t>ｅ　審議・検討・協議に関する情報</w:t>
      </w:r>
    </w:p>
    <w:p>
      <w:pPr>
        <w:pStyle w:val="0"/>
        <w:ind w:left="857" w:leftChars="400" w:firstLine="214" w:firstLineChars="100"/>
        <w:rPr>
          <w:rFonts w:hint="default"/>
        </w:rPr>
      </w:pPr>
      <w:r>
        <w:rPr>
          <w:rFonts w:hint="eastAsia"/>
        </w:rPr>
        <w:t>審議・検討・協議に関する情報で，意思決定の中立性が不当に損なわれるなどのおそれがある情報</w:t>
      </w:r>
    </w:p>
    <w:p>
      <w:pPr>
        <w:pStyle w:val="0"/>
        <w:ind w:left="643" w:leftChars="300"/>
        <w:rPr>
          <w:rFonts w:hint="default"/>
        </w:rPr>
      </w:pPr>
      <w:r>
        <w:rPr>
          <w:rFonts w:hint="eastAsia"/>
        </w:rPr>
        <w:t>ｆ　事務事業情報</w:t>
      </w:r>
    </w:p>
    <w:p>
      <w:pPr>
        <w:pStyle w:val="0"/>
        <w:ind w:left="857" w:leftChars="400" w:firstLine="214" w:firstLineChars="100"/>
        <w:rPr>
          <w:rFonts w:hint="default"/>
        </w:rPr>
      </w:pPr>
      <w:r>
        <w:rPr>
          <w:rFonts w:hint="eastAsia"/>
        </w:rPr>
        <w:t>県の事務事業に関する情報で，事務事業の適正な遂行に著しい支障を及ぼすおそれがある情報</w:t>
      </w:r>
    </w:p>
    <w:p>
      <w:pPr>
        <w:pStyle w:val="0"/>
        <w:ind w:left="643" w:leftChars="300"/>
        <w:rPr>
          <w:rFonts w:hint="default"/>
        </w:rPr>
      </w:pPr>
      <w:r>
        <w:rPr>
          <w:rFonts w:hint="eastAsia"/>
        </w:rPr>
        <w:t>ｇ　非公開約束情報</w:t>
      </w:r>
    </w:p>
    <w:p>
      <w:pPr>
        <w:pStyle w:val="0"/>
        <w:ind w:left="857" w:leftChars="400" w:firstLine="214" w:firstLineChars="100"/>
        <w:rPr>
          <w:rFonts w:hint="default"/>
        </w:rPr>
      </w:pPr>
      <w:r>
        <w:rPr>
          <w:rFonts w:hint="eastAsia"/>
        </w:rPr>
        <w:t>県の要請を受けて，個人や法人等が公開しないとの条件で任意に提供した情報</w:t>
      </w:r>
    </w:p>
    <w:p>
      <w:pPr>
        <w:pStyle w:val="0"/>
        <w:ind w:left="428" w:leftChars="200"/>
        <w:rPr>
          <w:rFonts w:hint="default"/>
        </w:rPr>
      </w:pPr>
      <w:r>
        <w:rPr>
          <w:rFonts w:hint="eastAsia"/>
        </w:rPr>
        <w:t>(</w:t>
      </w:r>
      <w:r>
        <w:rPr>
          <w:rFonts w:hint="eastAsia"/>
        </w:rPr>
        <w:t>ｵ</w:t>
      </w:r>
      <w:r>
        <w:rPr>
          <w:rFonts w:hint="eastAsia"/>
        </w:rPr>
        <w:t>)</w:t>
      </w:r>
      <w:r>
        <w:rPr>
          <w:rFonts w:hint="eastAsia"/>
          <w:spacing w:val="-1"/>
        </w:rPr>
        <w:t xml:space="preserve"> </w:t>
      </w:r>
      <w:r>
        <w:rPr>
          <w:rFonts w:hint="eastAsia"/>
        </w:rPr>
        <w:t>公文書の公開の決定期間（例</w:t>
      </w:r>
      <w:r>
        <w:rPr>
          <w:rFonts w:hint="eastAsia"/>
          <w:spacing w:val="-1"/>
        </w:rPr>
        <w:t>：</w:t>
      </w:r>
      <w:r>
        <w:rPr>
          <w:rFonts w:hint="eastAsia"/>
        </w:rPr>
        <w:t>石川県）</w:t>
      </w:r>
    </w:p>
    <w:p>
      <w:pPr>
        <w:pStyle w:val="0"/>
        <w:ind w:left="643" w:leftChars="300" w:firstLine="214" w:firstLineChars="100"/>
        <w:rPr>
          <w:rFonts w:hint="default"/>
        </w:rPr>
      </w:pPr>
      <w:r>
        <w:rPr>
          <w:rFonts w:hint="eastAsia"/>
        </w:rPr>
        <w:t>公開請求があった日から</w:t>
      </w:r>
      <w:r>
        <w:rPr>
          <w:rFonts w:hint="eastAsia"/>
        </w:rPr>
        <w:t>14</w:t>
      </w:r>
      <w:r>
        <w:rPr>
          <w:rFonts w:hint="eastAsia"/>
        </w:rPr>
        <w:t>日以内に公開するかしないかの決定をするものであるが，この期間内に決定できない相当の理由があるときは延長できる。</w:t>
      </w:r>
    </w:p>
    <w:p>
      <w:pPr>
        <w:pStyle w:val="0"/>
        <w:ind w:left="428" w:leftChars="200"/>
        <w:rPr>
          <w:rFonts w:hint="default"/>
        </w:rPr>
      </w:pPr>
      <w:r>
        <w:rPr>
          <w:rFonts w:hint="eastAsia"/>
        </w:rPr>
        <w:t>(</w:t>
      </w:r>
      <w:r>
        <w:rPr>
          <w:rFonts w:hint="eastAsia"/>
        </w:rPr>
        <w:t>ｶ</w:t>
      </w:r>
      <w:r>
        <w:rPr>
          <w:rFonts w:hint="eastAsia"/>
        </w:rPr>
        <w:t>)</w:t>
      </w:r>
      <w:r>
        <w:rPr>
          <w:rFonts w:hint="eastAsia"/>
          <w:spacing w:val="-1"/>
        </w:rPr>
        <w:t xml:space="preserve"> </w:t>
      </w:r>
      <w:r>
        <w:rPr>
          <w:rFonts w:hint="eastAsia"/>
        </w:rPr>
        <w:t>公開の請求から公開までの流れ（例</w:t>
      </w:r>
      <w:r>
        <w:rPr>
          <w:rFonts w:hint="eastAsia"/>
          <w:spacing w:val="-1"/>
        </w:rPr>
        <w:t>：</w:t>
      </w:r>
      <w:r>
        <w:rPr>
          <w:rFonts w:hint="eastAsia"/>
        </w:rPr>
        <w:t>金沢市）</w:t>
      </w: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1196975</wp:posOffset>
                </wp:positionH>
                <wp:positionV relativeFrom="paragraph">
                  <wp:posOffset>61595</wp:posOffset>
                </wp:positionV>
                <wp:extent cx="1050290" cy="493395"/>
                <wp:effectExtent l="635" t="635" r="29845" b="10795"/>
                <wp:wrapNone/>
                <wp:docPr id="1043" name="AutoShape 2"/>
                <a:graphic xmlns:a="http://schemas.openxmlformats.org/drawingml/2006/main">
                  <a:graphicData uri="http://schemas.microsoft.com/office/word/2010/wordprocessingShape">
                    <wps:wsp>
                      <wps:cNvPr id="1043" name="AutoShape 2"/>
                      <wps:cNvSpPr>
                        <a:spLocks noChangeArrowheads="1"/>
                      </wps:cNvSpPr>
                      <wps:spPr>
                        <a:xfrm>
                          <a:off x="0" y="0"/>
                          <a:ext cx="1050290" cy="493395"/>
                        </a:xfrm>
                        <a:prstGeom prst="rightArrow">
                          <a:avLst>
                            <a:gd name="adj1" fmla="val 50000"/>
                            <a:gd name="adj2" fmla="val 74505"/>
                          </a:avLst>
                        </a:prstGeom>
                        <a:noFill/>
                        <a:ln w="7200">
                          <a:solidFill>
                            <a:srgbClr val="000000"/>
                          </a:solidFill>
                          <a:miter lim="800000"/>
                          <a:headEnd/>
                          <a:tailEnd/>
                        </a:ln>
                      </wps:spPr>
                      <wps:txbx>
                        <w:txbxContent>
                          <w:p>
                            <w:pPr>
                              <w:pStyle w:val="0"/>
                              <w:jc w:val="center"/>
                              <w:rPr>
                                <w:rFonts w:hint="default"/>
                              </w:rPr>
                            </w:pPr>
                            <w:r>
                              <w:rPr>
                                <w:rFonts w:hint="eastAsia"/>
                              </w:rPr>
                              <w:t>①相談</w:t>
                            </w:r>
                          </w:p>
                        </w:txbxContent>
                      </wps:txbx>
                      <wps:bodyPr rot="0" vertOverflow="overflow" horzOverflow="overflow" wrap="square" lIns="0" tIns="0" rIns="0" bIns="0" anchor="t" anchorCtr="0" upright="1"/>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style="mso-wrap-distance-right:9pt;mso-wrap-distance-bottom:0pt;margin-top:4.84pt;mso-position-vertical-relative:text;mso-position-horizontal-relative:text;v-text-anchor:top;position:absolute;height:38.85pt;mso-wrap-distance-top:0pt;width:82.7pt;mso-wrap-distance-left:9pt;margin-left:94.25pt;z-index:2;" o:spid="_x0000_s1043" o:allowincell="t" o:allowoverlap="t" filled="f" stroked="t" strokecolor="#000000" strokeweight="0.56692913385826771pt" o:spt="13" type="#_x0000_t13" adj="5507,5400">
                <v:fill/>
                <v:stroke miterlimit="8" filltype="solid"/>
                <v:textbox style="layout-flow:horizontal;" inset="0mm,0mm,0mm,0mm">
                  <w:txbxContent>
                    <w:p>
                      <w:pPr>
                        <w:pStyle w:val="0"/>
                        <w:jc w:val="center"/>
                        <w:rPr>
                          <w:rFonts w:hint="default"/>
                        </w:rPr>
                      </w:pPr>
                      <w:r>
                        <w:rPr>
                          <w:rFonts w:hint="eastAsia"/>
                        </w:rPr>
                        <w:t>①相談</w:t>
                      </w:r>
                    </w:p>
                  </w:txbxContent>
                </v:textbox>
                <v:imagedata o:title=""/>
                <w10:wrap type="none" anchorx="text" anchory="text"/>
              </v:shape>
            </w:pict>
          </mc:Fallback>
        </mc:AlternateContent>
      </w:r>
    </w:p>
    <w:tbl>
      <w:tblPr>
        <w:tblStyle w:val="11"/>
        <w:tblW w:w="0" w:type="auto"/>
        <w:tblInd w:w="49" w:type="dxa"/>
        <w:tblLayout w:type="fixed"/>
        <w:tblCellMar>
          <w:left w:w="0" w:type="dxa"/>
          <w:right w:w="0" w:type="dxa"/>
        </w:tblCellMar>
        <w:tblLook w:firstRow="0" w:lastRow="0" w:firstColumn="0" w:lastColumn="0" w:noHBand="0" w:noVBand="0" w:val="0000"/>
      </w:tblPr>
      <w:tblGrid>
        <w:gridCol w:w="636"/>
        <w:gridCol w:w="1060"/>
        <w:gridCol w:w="1908"/>
        <w:gridCol w:w="2226"/>
        <w:gridCol w:w="1908"/>
        <w:gridCol w:w="1484"/>
      </w:tblGrid>
      <w:tr>
        <w:trPr/>
        <w:tc>
          <w:tcPr>
            <w:tcW w:w="636" w:type="dxa"/>
            <w:tcBorders>
              <w:top w:val="nil"/>
              <w:left w:val="nil"/>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r>
              <w:rPr>
                <w:rFonts w:hint="eastAsia"/>
              </w:rPr>
              <mc:AlternateContent>
                <mc:Choice Requires="wps">
                  <w:drawing>
                    <wp:anchor distT="0" distB="0" distL="114300" distR="114300" simplePos="0" relativeHeight="4" behindDoc="0" locked="0" layoutInCell="1" hidden="0" allowOverlap="1">
                      <wp:simplePos x="0" y="0"/>
                      <wp:positionH relativeFrom="column">
                        <wp:posOffset>3824605</wp:posOffset>
                      </wp:positionH>
                      <wp:positionV relativeFrom="paragraph">
                        <wp:posOffset>45085</wp:posOffset>
                      </wp:positionV>
                      <wp:extent cx="965200" cy="701675"/>
                      <wp:effectExtent l="635" t="1270" r="29845" b="11430"/>
                      <wp:wrapNone/>
                      <wp:docPr id="1044" name="AutoShape 4"/>
                      <a:graphic xmlns:a="http://schemas.openxmlformats.org/drawingml/2006/main">
                        <a:graphicData uri="http://schemas.microsoft.com/office/word/2010/wordprocessingShape">
                          <wps:wsp>
                            <wps:cNvPr id="1044" name="AutoShape 4"/>
                            <wps:cNvSpPr>
                              <a:spLocks noChangeArrowheads="1"/>
                            </wps:cNvSpPr>
                            <wps:spPr>
                              <a:xfrm>
                                <a:off x="0" y="0"/>
                                <a:ext cx="965200" cy="701675"/>
                              </a:xfrm>
                              <a:prstGeom prst="rightArrow">
                                <a:avLst>
                                  <a:gd name="adj1" fmla="val 58722"/>
                                  <a:gd name="adj2" fmla="val 40923"/>
                                </a:avLst>
                              </a:prstGeom>
                              <a:noFill/>
                              <a:ln w="7200">
                                <a:solidFill>
                                  <a:srgbClr val="000000"/>
                                </a:solidFill>
                                <a:miter lim="800000"/>
                                <a:headEnd/>
                                <a:tailEnd/>
                              </a:ln>
                            </wps:spPr>
                            <wps:txbx>
                              <w:txbxContent>
                                <w:p>
                                  <w:pPr>
                                    <w:pStyle w:val="0"/>
                                    <w:jc w:val="center"/>
                                    <w:rPr>
                                      <w:rFonts w:hint="eastAsia"/>
                                    </w:rPr>
                                  </w:pPr>
                                  <w:r>
                                    <w:rPr>
                                      <w:rFonts w:hint="eastAsia"/>
                                    </w:rPr>
                                    <w:t>④請求書</w:t>
                                  </w:r>
                                </w:p>
                                <w:p>
                                  <w:pPr>
                                    <w:pStyle w:val="0"/>
                                    <w:rPr>
                                      <w:rFonts w:hint="default"/>
                                    </w:rPr>
                                  </w:pPr>
                                  <w:r>
                                    <w:rPr>
                                      <w:rFonts w:hint="eastAsia"/>
                                    </w:rPr>
                                    <w:t>　の送付</w:t>
                                  </w:r>
                                </w:p>
                              </w:txbxContent>
                            </wps:txbx>
                            <wps:bodyPr rot="0" vertOverflow="overflow" horzOverflow="overflow" wrap="square" lIns="0" tIns="0" rIns="0" bIns="0" anchor="ctr" anchorCtr="0" upright="1"/>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4" style="mso-wrap-distance-right:9pt;mso-wrap-distance-bottom:0pt;margin-top:3.55pt;mso-position-vertical-relative:text;mso-position-horizontal-relative:text;v-text-anchor:middle;position:absolute;height:55.25pt;mso-wrap-distance-top:0pt;width:76pt;mso-wrap-distance-left:9pt;margin-left:301.14pt;z-index:4;" o:spid="_x0000_s1044" o:allowincell="t" o:allowoverlap="t" filled="f" stroked="t" strokecolor="#000000" strokeweight="0.56692913385826771pt" o:spt="13" type="#_x0000_t13" adj="12761,4458">
                      <v:fill/>
                      <v:stroke miterlimit="8" filltype="solid"/>
                      <v:textbox style="layout-flow:horizontal;" inset="0mm,0mm,0mm,0mm">
                        <w:txbxContent>
                          <w:p>
                            <w:pPr>
                              <w:pStyle w:val="0"/>
                              <w:jc w:val="center"/>
                              <w:rPr>
                                <w:rFonts w:hint="eastAsia"/>
                              </w:rPr>
                            </w:pPr>
                            <w:r>
                              <w:rPr>
                                <w:rFonts w:hint="eastAsia"/>
                              </w:rPr>
                              <w:t>④請求書</w:t>
                            </w:r>
                          </w:p>
                          <w:p>
                            <w:pPr>
                              <w:pStyle w:val="0"/>
                              <w:rPr>
                                <w:rFonts w:hint="default"/>
                              </w:rPr>
                            </w:pPr>
                            <w:r>
                              <w:rPr>
                                <w:rFonts w:hint="eastAsia"/>
                              </w:rPr>
                              <w:t>　の送付</w:t>
                            </w: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p>
        </w:tc>
        <w:tc>
          <w:tcPr>
            <w:tcW w:w="10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請求者</w:t>
            </w:r>
          </w:p>
          <w:p>
            <w:pPr>
              <w:pStyle w:val="0"/>
              <w:jc w:val="center"/>
              <w:rPr>
                <w:rFonts w:hint="default"/>
              </w:rPr>
            </w:pPr>
            <w:r>
              <w:rPr>
                <w:rFonts w:hint="eastAsia"/>
              </w:rPr>
              <w:t>（市民）</w:t>
            </w:r>
          </w:p>
        </w:tc>
        <w:tc>
          <w:tcPr>
            <w:tcW w:w="1908" w:type="dxa"/>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rPr>
                <w:rFonts w:hint="default"/>
              </w:rPr>
            </w:pPr>
          </w:p>
          <w:p>
            <w:pPr>
              <w:pStyle w:val="0"/>
              <w:rPr>
                <w:rFonts w:hint="default"/>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46990</wp:posOffset>
                      </wp:positionH>
                      <wp:positionV relativeFrom="paragraph">
                        <wp:posOffset>86995</wp:posOffset>
                      </wp:positionV>
                      <wp:extent cx="1071880" cy="511810"/>
                      <wp:effectExtent l="635" t="635" r="29845" b="10795"/>
                      <wp:wrapNone/>
                      <wp:docPr id="1045" name="AutoShape 6"/>
                      <a:graphic xmlns:a="http://schemas.openxmlformats.org/drawingml/2006/main">
                        <a:graphicData uri="http://schemas.microsoft.com/office/word/2010/wordprocessingShape">
                          <wps:wsp>
                            <wps:cNvPr id="1045" name="AutoShape 6"/>
                            <wps:cNvSpPr>
                              <a:spLocks noChangeArrowheads="1"/>
                            </wps:cNvSpPr>
                            <wps:spPr>
                              <a:xfrm>
                                <a:off x="0" y="0"/>
                                <a:ext cx="1071880" cy="511810"/>
                              </a:xfrm>
                              <a:prstGeom prst="leftArrow">
                                <a:avLst>
                                  <a:gd name="adj1" fmla="val 50000"/>
                                  <a:gd name="adj2" fmla="val 73300"/>
                                </a:avLst>
                              </a:prstGeom>
                              <a:noFill/>
                              <a:ln w="7200">
                                <a:solidFill>
                                  <a:srgbClr val="000000"/>
                                </a:solidFill>
                                <a:miter lim="800000"/>
                                <a:headEnd/>
                                <a:tailEnd/>
                              </a:ln>
                            </wps:spPr>
                            <wps:txbx>
                              <w:txbxContent>
                                <w:p>
                                  <w:pPr>
                                    <w:pStyle w:val="0"/>
                                    <w:jc w:val="center"/>
                                    <w:rPr>
                                      <w:rFonts w:hint="default"/>
                                    </w:rPr>
                                  </w:pPr>
                                  <w:r>
                                    <w:rPr>
                                      <w:rFonts w:hint="eastAsia"/>
                                    </w:rPr>
                                    <w:t>②案内</w:t>
                                  </w:r>
                                </w:p>
                              </w:txbxContent>
                            </wps:txbx>
                            <wps:bodyPr rot="0" vertOverflow="overflow" horzOverflow="overflow" wrap="square" lIns="0" tIns="0" rIns="0" bIns="0" anchor="t" anchorCtr="0" upright="1"/>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style="mso-wrap-distance-right:9pt;mso-wrap-distance-bottom:0pt;margin-top:6.85pt;mso-position-vertical-relative:text;mso-position-horizontal-relative:text;v-text-anchor:top;position:absolute;height:40.29pt;mso-wrap-distance-top:0pt;width:84.4pt;mso-wrap-distance-left:9pt;margin-left:3.7pt;z-index:5;" o:spid="_x0000_s1045" o:allowincell="t" o:allowoverlap="t" filled="f" stroked="t" strokecolor="#000000" strokeweight="0.56692913385826771pt" o:spt="66" type="#_x0000_t66" adj="15833,5400">
                      <v:fill/>
                      <v:stroke miterlimit="8" filltype="solid"/>
                      <v:textbox style="layout-flow:horizontal;" inset="0mm,0mm,0mm,0mm">
                        <w:txbxContent>
                          <w:p>
                            <w:pPr>
                              <w:pStyle w:val="0"/>
                              <w:jc w:val="center"/>
                              <w:rPr>
                                <w:rFonts w:hint="default"/>
                              </w:rPr>
                            </w:pPr>
                            <w:r>
                              <w:rPr>
                                <w:rFonts w:hint="eastAsia"/>
                              </w:rPr>
                              <w:t>②案内</w:t>
                            </w:r>
                          </w:p>
                        </w:txbxContent>
                      </v:textbox>
                      <v:imagedata o:title=""/>
                      <w10:wrap type="none" anchorx="text" anchory="text"/>
                    </v:shape>
                  </w:pict>
                </mc:Fallback>
              </mc:AlternateContent>
            </w:r>
            <w:r>
              <w:rPr>
                <w:rFonts w:hint="eastAsia"/>
                <w:spacing w:val="-1"/>
              </w:rPr>
              <w:t xml:space="preserve"> </w:t>
            </w:r>
          </w:p>
          <w:p>
            <w:pPr>
              <w:pStyle w:val="0"/>
              <w:rPr>
                <w:rFonts w:hint="default"/>
              </w:rPr>
            </w:pPr>
            <w:r>
              <w:rPr>
                <w:rFonts w:hint="eastAsia"/>
                <w:spacing w:val="-1"/>
              </w:rPr>
              <w:t xml:space="preserve"> </w:t>
            </w:r>
          </w:p>
          <w:p>
            <w:pPr>
              <w:pStyle w:val="0"/>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53340</wp:posOffset>
                      </wp:positionH>
                      <wp:positionV relativeFrom="paragraph">
                        <wp:posOffset>137160</wp:posOffset>
                      </wp:positionV>
                      <wp:extent cx="1058545" cy="493395"/>
                      <wp:effectExtent l="635" t="635" r="29845" b="10795"/>
                      <wp:wrapNone/>
                      <wp:docPr id="1046" name="AutoShape 8"/>
                      <a:graphic xmlns:a="http://schemas.openxmlformats.org/drawingml/2006/main">
                        <a:graphicData uri="http://schemas.microsoft.com/office/word/2010/wordprocessingShape">
                          <wps:wsp>
                            <wps:cNvPr id="1046" name="AutoShape 8"/>
                            <wps:cNvSpPr>
                              <a:spLocks noChangeArrowheads="1"/>
                            </wps:cNvSpPr>
                            <wps:spPr>
                              <a:xfrm>
                                <a:off x="0" y="0"/>
                                <a:ext cx="1058545" cy="493395"/>
                              </a:xfrm>
                              <a:prstGeom prst="rightArrow">
                                <a:avLst>
                                  <a:gd name="adj1" fmla="val 50000"/>
                                  <a:gd name="adj2" fmla="val 75090"/>
                                </a:avLst>
                              </a:prstGeom>
                              <a:noFill/>
                              <a:ln w="7200">
                                <a:solidFill>
                                  <a:srgbClr val="000000"/>
                                </a:solidFill>
                                <a:miter lim="800000"/>
                                <a:headEnd/>
                                <a:tailEnd/>
                              </a:ln>
                            </wps:spPr>
                            <wps:txbx>
                              <w:txbxContent>
                                <w:p>
                                  <w:pPr>
                                    <w:pStyle w:val="0"/>
                                    <w:jc w:val="center"/>
                                    <w:rPr>
                                      <w:rFonts w:hint="default"/>
                                    </w:rPr>
                                  </w:pPr>
                                  <w:r>
                                    <w:rPr>
                                      <w:rFonts w:hint="eastAsia"/>
                                    </w:rPr>
                                    <w:t>③公開請求</w:t>
                                  </w:r>
                                </w:p>
                              </w:txbxContent>
                            </wps:txbx>
                            <wps:bodyPr rot="0" vertOverflow="overflow" horzOverflow="overflow" wrap="square" lIns="0" tIns="0" rIns="0" bIns="0" anchor="t" anchorCtr="0" upright="1"/>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style="mso-wrap-distance-right:9pt;mso-wrap-distance-bottom:0pt;margin-top:10.8pt;mso-position-vertical-relative:text;mso-position-horizontal-relative:text;v-text-anchor:top;position:absolute;height:38.85pt;mso-wrap-distance-top:0pt;width:83.35pt;mso-wrap-distance-left:9pt;margin-left:4.2pt;z-index:3;" o:spid="_x0000_s1046" o:allowincell="t" o:allowoverlap="t" filled="f" stroked="t" strokecolor="#000000" strokeweight="0.56692913385826771pt" o:spt="13" type="#_x0000_t13" adj="5381,5400">
                      <v:fill/>
                      <v:stroke miterlimit="8" filltype="solid"/>
                      <v:textbox style="layout-flow:horizontal;" inset="0mm,0mm,0mm,0mm">
                        <w:txbxContent>
                          <w:p>
                            <w:pPr>
                              <w:pStyle w:val="0"/>
                              <w:jc w:val="center"/>
                              <w:rPr>
                                <w:rFonts w:hint="default"/>
                              </w:rPr>
                            </w:pPr>
                            <w:r>
                              <w:rPr>
                                <w:rFonts w:hint="eastAsia"/>
                              </w:rPr>
                              <w:t>③公開請求</w:t>
                            </w:r>
                          </w:p>
                        </w:txbxContent>
                      </v:textbox>
                      <v:imagedata o:title=""/>
                      <w10:wrap type="none" anchorx="text" anchory="text"/>
                    </v:shape>
                  </w:pict>
                </mc:Fallback>
              </mc:AlternateContent>
            </w:r>
          </w:p>
          <w:p>
            <w:pPr>
              <w:pStyle w:val="0"/>
              <w:rPr>
                <w:rFonts w:hint="default"/>
              </w:rPr>
            </w:pPr>
          </w:p>
        </w:tc>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情報公開等総合窓口</w:t>
            </w:r>
          </w:p>
          <w:p>
            <w:pPr>
              <w:pStyle w:val="0"/>
              <w:jc w:val="center"/>
              <w:rPr>
                <w:rFonts w:hint="default"/>
              </w:rPr>
            </w:pPr>
            <w:r>
              <w:rPr>
                <w:rFonts w:hint="eastAsia"/>
              </w:rPr>
              <w:t>（広報広聴課）</w:t>
            </w:r>
          </w:p>
        </w:tc>
        <w:tc>
          <w:tcPr>
            <w:tcW w:w="1908" w:type="dxa"/>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48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文書所管課</w:t>
            </w:r>
          </w:p>
        </w:tc>
      </w:tr>
    </w:tbl>
    <w:p>
      <w:pPr>
        <w:pStyle w:val="0"/>
        <w:rPr>
          <w:rFonts w:hint="default"/>
        </w:rPr>
      </w:pPr>
      <w:r>
        <w:rPr>
          <w:rFonts w:hint="default"/>
        </w:rPr>
        <mc:AlternateContent>
          <mc:Choice Requires="wpg">
            <w:drawing>
              <wp:anchor distT="0" distB="0" distL="114300" distR="114300" simplePos="0" relativeHeight="21" behindDoc="0" locked="0" layoutInCell="1" hidden="0" allowOverlap="1">
                <wp:simplePos x="0" y="0"/>
                <wp:positionH relativeFrom="column">
                  <wp:posOffset>756285</wp:posOffset>
                </wp:positionH>
                <wp:positionV relativeFrom="paragraph">
                  <wp:posOffset>17780</wp:posOffset>
                </wp:positionV>
                <wp:extent cx="4610100" cy="215900"/>
                <wp:effectExtent l="45720" t="0" r="74930" b="10795"/>
                <wp:wrapNone/>
                <wp:docPr id="1047" name="グループ化 29"/>
                <a:graphic xmlns:a="http://schemas.openxmlformats.org/drawingml/2006/main">
                  <a:graphicData uri="http://schemas.microsoft.com/office/word/2010/wordprocessingGroup">
                    <wpg:wgp>
                      <wpg:cNvGrpSpPr/>
                      <wpg:grpSpPr>
                        <a:xfrm>
                          <a:off x="0" y="0"/>
                          <a:ext cx="4610100" cy="215900"/>
                          <a:chOff x="0" y="0"/>
                          <a:chExt cx="4610100" cy="216000"/>
                        </a:xfrm>
                      </wpg:grpSpPr>
                      <wps:wsp>
                        <wps:cNvPr id="1048"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1049"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29" style="mso-wrap-distance-right:9pt;mso-wrap-distance-bottom:0pt;margin-top:1.4pt;mso-position-vertical-relative:text;mso-position-horizontal-relative:text;position:absolute;height:17pt;mso-wrap-distance-top:0pt;width:363pt;mso-wrap-distance-left:9pt;margin-left:59.55pt;z-index:21;" coordsize="4610100,216000" coordorigin="0,0" o:spid="_x0000_s1047" o:allowincell="t" o:allowoverla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style="height:216000;width:4608000;flip:x y;top:0;left:0;position:absolute;" o:spid="_x0000_s1048" filled="f" stroked="t" strokecolor="#000000 [3213]" strokeweight="0.5pt" o:spt="34" o:connectortype="elbow" type="#_x0000_t34" adj="21600">
                  <v:fill/>
                  <v:stroke linestyle="single" miterlimit="8" endcap="flat" dashstyle="solid" filltype="solid" startarrow="none" endarrow="open" endarrowwidth="medium" endarrowlength="short"/>
                  <v:imagedata o:title=""/>
                  <w10:wrap type="none" anchorx="text" anchory="text"/>
                </v:shape>
                <v:shapetype id="_x0000_t32" coordsize="21600,21600" o:spt="32" o:oned="t" path="m,l21600,21600e" filled="f">
                  <v:path arrowok="t" fillok="f" o:connecttype="none"/>
                  <o:lock v:ext="edit" shapetype="t"/>
                </v:shapetype>
                <v:shape id="直線矢印コネクタ 28" style="height:215900;width:0;top:0;left:4610100;position:absolute;" o:spid="_x0000_s1049" filled="f" stroked="t" strokecolor="#000000 [3213]" strokeweight="0.5pt" o:spt="32" type="#_x0000_t32">
                  <v:fill/>
                  <v:stroke linestyle="single" miterlimit="8" endcap="flat" dashstyle="solid" filltype="solid" endarrow="open" endarrowwidth="medium" endarrowlength="short"/>
                  <v:imagedata o:title=""/>
                  <w10:wrap type="none" anchorx="text" anchory="text"/>
                </v:shape>
                <w10:wrap type="none" anchorx="text" anchory="text"/>
              </v:group>
            </w:pict>
          </mc:Fallback>
        </mc:AlternateContent>
      </w:r>
    </w:p>
    <w:p>
      <w:pPr>
        <w:pStyle w:val="0"/>
        <w:rPr>
          <w:rFonts w:hint="default"/>
        </w:rPr>
      </w:pPr>
      <w:r>
        <w:rPr>
          <w:rFonts w:hint="eastAsia"/>
          <w:spacing w:val="-1"/>
        </w:rPr>
        <w:t xml:space="preserve">                                 </w:t>
      </w:r>
      <w:r>
        <w:rPr>
          <w:rFonts w:hint="eastAsia"/>
        </w:rPr>
        <w:t>　</w:t>
      </w:r>
      <w:r>
        <w:rPr>
          <w:rFonts w:hint="eastAsia"/>
          <w:spacing w:val="-1"/>
        </w:rPr>
        <w:t xml:space="preserve"> </w:t>
      </w:r>
      <w:r>
        <w:rPr>
          <w:rFonts w:hint="eastAsia"/>
          <w:sz w:val="20"/>
        </w:rPr>
        <w:t>⑤決定通知書の送付</w:t>
      </w:r>
    </w:p>
    <w:p>
      <w:pPr>
        <w:pStyle w:val="0"/>
        <w:rPr>
          <w:rFonts w:hint="default"/>
        </w:rPr>
      </w:pPr>
    </w:p>
    <w:p>
      <w:pPr>
        <w:pStyle w:val="0"/>
        <w:rPr>
          <w:rFonts w:hint="default"/>
        </w:rPr>
      </w:pPr>
      <w:r>
        <w:rPr>
          <w:rFonts w:hint="eastAsia"/>
        </w:rPr>
        <w:t>　　　　＜公開又は一部公開の決定があった場合＞</w:t>
      </w:r>
    </w:p>
    <w:p>
      <w:pPr>
        <w:pStyle w:val="0"/>
        <w:rPr>
          <w:rFonts w:hint="default"/>
        </w:rPr>
      </w:pPr>
      <w:r>
        <w:rPr>
          <w:rFonts w:hint="eastAsia"/>
        </w:rPr>
        <mc:AlternateContent>
          <mc:Choice Requires="wps">
            <w:drawing>
              <wp:anchor distT="0" distB="0" distL="114300" distR="114300" simplePos="0" relativeHeight="6" behindDoc="0" locked="0" layoutInCell="1" hidden="0" allowOverlap="1">
                <wp:simplePos x="0" y="0"/>
                <wp:positionH relativeFrom="column">
                  <wp:posOffset>1548765</wp:posOffset>
                </wp:positionH>
                <wp:positionV relativeFrom="paragraph">
                  <wp:posOffset>52705</wp:posOffset>
                </wp:positionV>
                <wp:extent cx="1058545" cy="561975"/>
                <wp:effectExtent l="635" t="635" r="29845" b="10795"/>
                <wp:wrapNone/>
                <wp:docPr id="1050" name="AutoShape 10"/>
                <a:graphic xmlns:a="http://schemas.openxmlformats.org/drawingml/2006/main">
                  <a:graphicData uri="http://schemas.microsoft.com/office/word/2010/wordprocessingShape">
                    <wps:wsp>
                      <wps:cNvPr id="1050" name="AutoShape 10"/>
                      <wps:cNvSpPr/>
                      <wps:spPr>
                        <a:xfrm>
                          <a:off x="0" y="0"/>
                          <a:ext cx="1058545" cy="561975"/>
                        </a:xfrm>
                        <a:prstGeom prst="rightArrow">
                          <a:avLst>
                            <a:gd name="adj1" fmla="val 50000"/>
                            <a:gd name="adj2" fmla="val 75090"/>
                          </a:avLst>
                        </a:prstGeom>
                        <a:noFill/>
                        <a:ln w="7200">
                          <a:solidFill>
                            <a:srgbClr val="000000"/>
                          </a:solidFill>
                          <a:miter lim="800000"/>
                          <a:headEnd/>
                          <a:tailEnd/>
                        </a:ln>
                      </wps:spPr>
                      <wps:txbx>
                        <w:txbxContent>
                          <w:p>
                            <w:pPr>
                              <w:pStyle w:val="0"/>
                              <w:jc w:val="center"/>
                              <w:rPr>
                                <w:rFonts w:hint="default"/>
                              </w:rPr>
                            </w:pPr>
                            <w:r>
                              <w:rPr>
                                <w:rFonts w:hint="eastAsia"/>
                              </w:rPr>
                              <w:t>閲覧</w:t>
                            </w:r>
                          </w:p>
                        </w:txbxContent>
                      </wps:txbx>
                      <wps:bodyPr vertOverflow="overflow" horzOverflow="overflow"/>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style="mso-wrap-distance-right:9pt;mso-wrap-distance-bottom:0pt;margin-top:4.1500000000000004pt;mso-position-vertical-relative:text;mso-position-horizontal-relative:text;position:absolute;height:44.25pt;mso-wrap-distance-top:0pt;width:83.35pt;mso-wrap-distance-left:9pt;margin-left:121.95pt;z-index:6;" o:spid="_x0000_s1050" o:allowincell="t" o:allowoverlap="t" filled="f" stroked="t" strokecolor="#000000" strokeweight="0.56692913385826771pt" o:spt="13" type="#_x0000_t13" adj="5381,5400">
                <v:fill/>
                <v:stroke miterlimit="8" filltype="solid"/>
                <v:textbox style="layout-flow:horizontal;">
                  <w:txbxContent>
                    <w:p>
                      <w:pPr>
                        <w:pStyle w:val="0"/>
                        <w:jc w:val="center"/>
                        <w:rPr>
                          <w:rFonts w:hint="default"/>
                        </w:rPr>
                      </w:pPr>
                      <w:r>
                        <w:rPr>
                          <w:rFonts w:hint="eastAsia"/>
                        </w:rPr>
                        <w:t>閲覧</w:t>
                      </w:r>
                    </w:p>
                  </w:txbxContent>
                </v:textbox>
                <v:imagedata o:title=""/>
                <w10:wrap type="none" anchorx="text" anchory="text"/>
              </v:shape>
            </w:pict>
          </mc:Fallback>
        </mc:AlternateContent>
      </w:r>
    </w:p>
    <w:tbl>
      <w:tblPr>
        <w:tblStyle w:val="11"/>
        <w:tblW w:w="0" w:type="auto"/>
        <w:tblInd w:w="49" w:type="dxa"/>
        <w:tblLayout w:type="fixed"/>
        <w:tblCellMar>
          <w:left w:w="0" w:type="dxa"/>
          <w:right w:w="0" w:type="dxa"/>
        </w:tblCellMar>
        <w:tblLook w:firstRow="0" w:lastRow="0" w:firstColumn="0" w:lastColumn="0" w:noHBand="0" w:noVBand="0" w:val="0000"/>
      </w:tblPr>
      <w:tblGrid>
        <w:gridCol w:w="1060"/>
        <w:gridCol w:w="1060"/>
        <w:gridCol w:w="2120"/>
        <w:gridCol w:w="2226"/>
      </w:tblGrid>
      <w:tr>
        <w:trPr>
          <w:trHeight w:val="2011" w:hRule="atLeast"/>
        </w:trPr>
        <w:tc>
          <w:tcPr>
            <w:tcW w:w="1060" w:type="dxa"/>
            <w:tcBorders>
              <w:top w:val="nil"/>
              <w:left w:val="nil"/>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r>
              <w:rPr>
                <w:rFonts w:hint="eastAsia"/>
              </w:rPr>
              <mc:AlternateContent>
                <mc:Choice Requires="wps">
                  <w:drawing>
                    <wp:anchor distT="0" distB="0" distL="114300" distR="114300" simplePos="0" relativeHeight="7" behindDoc="0" locked="0" layoutInCell="1" hidden="0" allowOverlap="1">
                      <wp:simplePos x="0" y="0"/>
                      <wp:positionH relativeFrom="column">
                        <wp:posOffset>1486535</wp:posOffset>
                      </wp:positionH>
                      <wp:positionV relativeFrom="paragraph">
                        <wp:posOffset>168275</wp:posOffset>
                      </wp:positionV>
                      <wp:extent cx="1058545" cy="493395"/>
                      <wp:effectExtent l="635" t="635" r="29845" b="10795"/>
                      <wp:wrapNone/>
                      <wp:docPr id="1051" name="AutoShape 12"/>
                      <a:graphic xmlns:a="http://schemas.openxmlformats.org/drawingml/2006/main">
                        <a:graphicData uri="http://schemas.microsoft.com/office/word/2010/wordprocessingShape">
                          <wps:wsp>
                            <wps:cNvPr id="1051" name="AutoShape 12"/>
                            <wps:cNvSpPr>
                              <a:spLocks noChangeArrowheads="1"/>
                            </wps:cNvSpPr>
                            <wps:spPr>
                              <a:xfrm>
                                <a:off x="0" y="0"/>
                                <a:ext cx="1058545" cy="493395"/>
                              </a:xfrm>
                              <a:prstGeom prst="rightArrow">
                                <a:avLst>
                                  <a:gd name="adj1" fmla="val 50000"/>
                                  <a:gd name="adj2" fmla="val 75090"/>
                                </a:avLst>
                              </a:prstGeom>
                              <a:noFill/>
                              <a:ln w="7200">
                                <a:solidFill>
                                  <a:srgbClr val="000000"/>
                                </a:solidFill>
                                <a:miter lim="800000"/>
                                <a:headEnd/>
                                <a:tailEnd/>
                              </a:ln>
                            </wps:spPr>
                            <wps:txbx>
                              <w:txbxContent>
                                <w:p>
                                  <w:pPr>
                                    <w:pStyle w:val="0"/>
                                    <w:jc w:val="center"/>
                                    <w:rPr>
                                      <w:rFonts w:hint="default"/>
                                    </w:rPr>
                                  </w:pPr>
                                  <w:r>
                                    <w:rPr>
                                      <w:rFonts w:hint="eastAsia"/>
                                    </w:rPr>
                                    <w:t>費用</w:t>
                                  </w:r>
                                </w:p>
                              </w:txbxContent>
                            </wps:txbx>
                            <wps:bodyPr rot="0" vertOverflow="overflow" horzOverflow="overflow" wrap="square" lIns="0" tIns="0" rIns="0" bIns="0" anchor="t" anchorCtr="0" upright="1"/>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2" style="mso-wrap-distance-right:9pt;mso-wrap-distance-bottom:0pt;margin-top:13.25pt;mso-position-vertical-relative:text;mso-position-horizontal-relative:text;v-text-anchor:top;position:absolute;height:38.85pt;mso-wrap-distance-top:0pt;width:83.35pt;mso-wrap-distance-left:9pt;margin-left:117.05pt;z-index:7;" o:spid="_x0000_s1051" o:allowincell="t" o:allowoverlap="t" filled="f" stroked="t" strokecolor="#000000" strokeweight="0.56692913385826771pt" o:spt="13" type="#_x0000_t13" adj="5381,5400">
                      <v:fill/>
                      <v:stroke miterlimit="8" filltype="solid"/>
                      <v:textbox style="layout-flow:horizontal;" inset="0mm,0mm,0mm,0mm">
                        <w:txbxContent>
                          <w:p>
                            <w:pPr>
                              <w:pStyle w:val="0"/>
                              <w:jc w:val="center"/>
                              <w:rPr>
                                <w:rFonts w:hint="default"/>
                              </w:rPr>
                            </w:pPr>
                            <w:r>
                              <w:rPr>
                                <w:rFonts w:hint="eastAsia"/>
                              </w:rPr>
                              <w:t>費用</w:t>
                            </w: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p>
        </w:tc>
        <w:tc>
          <w:tcPr>
            <w:tcW w:w="10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請求者</w:t>
            </w:r>
          </w:p>
          <w:p>
            <w:pPr>
              <w:pStyle w:val="0"/>
              <w:jc w:val="center"/>
              <w:rPr>
                <w:rFonts w:hint="default"/>
              </w:rPr>
            </w:pPr>
            <w:r>
              <w:rPr>
                <w:rFonts w:hint="eastAsia"/>
              </w:rPr>
              <w:t>（市民）</w:t>
            </w:r>
          </w:p>
        </w:tc>
        <w:tc>
          <w:tcPr>
            <w:tcW w:w="2120" w:type="dxa"/>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8" behindDoc="0" locked="0" layoutInCell="1" hidden="0" allowOverlap="1">
                      <wp:simplePos x="0" y="0"/>
                      <wp:positionH relativeFrom="column">
                        <wp:posOffset>133985</wp:posOffset>
                      </wp:positionH>
                      <wp:positionV relativeFrom="paragraph">
                        <wp:posOffset>217170</wp:posOffset>
                      </wp:positionV>
                      <wp:extent cx="1071880" cy="512445"/>
                      <wp:effectExtent l="635" t="635" r="29845" b="10795"/>
                      <wp:wrapNone/>
                      <wp:docPr id="1052" name="AutoShape 14"/>
                      <a:graphic xmlns:a="http://schemas.openxmlformats.org/drawingml/2006/main">
                        <a:graphicData uri="http://schemas.microsoft.com/office/word/2010/wordprocessingShape">
                          <wps:wsp>
                            <wps:cNvPr id="1052" name="AutoShape 14"/>
                            <wps:cNvSpPr>
                              <a:spLocks noChangeArrowheads="1"/>
                            </wps:cNvSpPr>
                            <wps:spPr>
                              <a:xfrm>
                                <a:off x="0" y="0"/>
                                <a:ext cx="1071880" cy="512445"/>
                              </a:xfrm>
                              <a:prstGeom prst="leftArrow">
                                <a:avLst>
                                  <a:gd name="adj1" fmla="val 50000"/>
                                  <a:gd name="adj2" fmla="val 73209"/>
                                </a:avLst>
                              </a:prstGeom>
                              <a:noFill/>
                              <a:ln w="7200">
                                <a:solidFill>
                                  <a:srgbClr val="000000"/>
                                </a:solidFill>
                                <a:miter lim="800000"/>
                                <a:headEnd/>
                                <a:tailEnd/>
                              </a:ln>
                            </wps:spPr>
                            <wps:txbx>
                              <w:txbxContent>
                                <w:p>
                                  <w:pPr>
                                    <w:pStyle w:val="0"/>
                                    <w:jc w:val="center"/>
                                    <w:rPr>
                                      <w:rFonts w:hint="default"/>
                                    </w:rPr>
                                  </w:pPr>
                                  <w:r>
                                    <w:rPr>
                                      <w:rFonts w:hint="eastAsia"/>
                                    </w:rPr>
                                    <w:t>写しの交付</w:t>
                                  </w:r>
                                </w:p>
                              </w:txbxContent>
                            </wps:txbx>
                            <wps:bodyPr rot="0" vertOverflow="overflow" horzOverflow="overflow" wrap="square" lIns="0" tIns="0" rIns="0" bIns="0" anchor="t" anchorCtr="0" upright="1"/>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4" style="mso-wrap-distance-right:9pt;mso-wrap-distance-bottom:0pt;margin-top:17.100000000000001pt;mso-position-vertical-relative:text;mso-position-horizontal-relative:text;v-text-anchor:top;position:absolute;height:40.35pt;mso-wrap-distance-top:0pt;width:84.4pt;mso-wrap-distance-left:9pt;margin-left:10.55pt;z-index:8;" o:spid="_x0000_s1052" o:allowincell="t" o:allowoverlap="t" filled="f" stroked="t" strokecolor="#000000" strokeweight="0.56692913385826771pt" o:spt="66" type="#_x0000_t66" adj="15813,5400">
                      <v:fill/>
                      <v:stroke miterlimit="8" filltype="solid"/>
                      <v:textbox style="layout-flow:horizontal;" inset="0mm,0mm,0mm,0mm">
                        <w:txbxContent>
                          <w:p>
                            <w:pPr>
                              <w:pStyle w:val="0"/>
                              <w:jc w:val="center"/>
                              <w:rPr>
                                <w:rFonts w:hint="default"/>
                              </w:rPr>
                            </w:pPr>
                            <w:r>
                              <w:rPr>
                                <w:rFonts w:hint="eastAsia"/>
                              </w:rPr>
                              <w:t>写しの交付</w:t>
                            </w:r>
                          </w:p>
                        </w:txbxContent>
                      </v:textbox>
                      <v:imagedata o:title=""/>
                      <w10:wrap type="none" anchorx="text" anchory="text"/>
                    </v:shape>
                  </w:pict>
                </mc:Fallback>
              </mc:AlternateContent>
            </w:r>
          </w:p>
          <w:p>
            <w:pPr>
              <w:pStyle w:val="0"/>
              <w:rPr>
                <w:rFonts w:hint="default"/>
              </w:rPr>
            </w:pPr>
          </w:p>
        </w:tc>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情報公開等総合窓口</w:t>
            </w:r>
          </w:p>
        </w:tc>
      </w:tr>
    </w:tbl>
    <w:p>
      <w:pPr>
        <w:pStyle w:val="0"/>
        <w:rPr>
          <w:rFonts w:hint="default"/>
        </w:rPr>
      </w:pPr>
    </w:p>
    <w:p>
      <w:pPr>
        <w:pStyle w:val="0"/>
        <w:spacing w:before="170" w:beforeLines="50" w:beforeAutospacing="0" w:after="170" w:afterLines="50" w:afterAutospacing="0"/>
        <w:rPr>
          <w:rFonts w:hint="default"/>
        </w:rPr>
      </w:pPr>
      <w:r>
        <w:rPr>
          <w:rFonts w:hint="eastAsia"/>
        </w:rPr>
        <w:t>　　　　＜非公開又は一部非公開の決定に不服のある場合＞</w:t>
      </w:r>
    </w:p>
    <w:tbl>
      <w:tblPr>
        <w:tblStyle w:val="11"/>
        <w:tblW w:w="0" w:type="auto"/>
        <w:tblInd w:w="1109" w:type="dxa"/>
        <w:tblLayout w:type="fixed"/>
        <w:tblCellMar>
          <w:left w:w="0" w:type="dxa"/>
          <w:right w:w="0" w:type="dxa"/>
        </w:tblCellMar>
        <w:tblLook w:firstRow="0" w:lastRow="0" w:firstColumn="0" w:lastColumn="0" w:noHBand="0" w:noVBand="0" w:val="0000"/>
      </w:tblPr>
      <w:tblGrid>
        <w:gridCol w:w="1060"/>
        <w:gridCol w:w="2120"/>
        <w:gridCol w:w="1484"/>
      </w:tblGrid>
      <w:tr>
        <w:trPr>
          <w:trHeight w:val="1055" w:hRule="atLeast"/>
        </w:trPr>
        <w:tc>
          <w:tcPr>
            <w:tcW w:w="10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請求者</w:t>
            </w:r>
          </w:p>
          <w:p>
            <w:pPr>
              <w:pStyle w:val="0"/>
              <w:jc w:val="center"/>
              <w:rPr>
                <w:rFonts w:hint="default"/>
              </w:rPr>
            </w:pPr>
            <w:r>
              <w:rPr>
                <w:rFonts w:hint="eastAsia"/>
              </w:rPr>
              <w:t>（市民）</w:t>
            </w:r>
          </w:p>
        </w:tc>
        <w:tc>
          <w:tcPr>
            <w:tcW w:w="2120" w:type="dxa"/>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rPr>
                <w:rFonts w:hint="default"/>
              </w:rPr>
            </w:pPr>
            <w:r>
              <w:rPr>
                <w:rFonts w:hint="eastAsia"/>
              </w:rPr>
              <mc:AlternateContent>
                <mc:Choice Requires="wps">
                  <w:drawing>
                    <wp:anchor distT="0" distB="0" distL="114300" distR="114300" simplePos="0" relativeHeight="9" behindDoc="0" locked="0" layoutInCell="1" hidden="0" allowOverlap="1">
                      <wp:simplePos x="0" y="0"/>
                      <wp:positionH relativeFrom="column">
                        <wp:posOffset>109855</wp:posOffset>
                      </wp:positionH>
                      <wp:positionV relativeFrom="paragraph">
                        <wp:posOffset>81280</wp:posOffset>
                      </wp:positionV>
                      <wp:extent cx="1058545" cy="492760"/>
                      <wp:effectExtent l="635" t="635" r="29845" b="10795"/>
                      <wp:wrapNone/>
                      <wp:docPr id="1053" name="AutoShape 16"/>
                      <a:graphic xmlns:a="http://schemas.openxmlformats.org/drawingml/2006/main">
                        <a:graphicData uri="http://schemas.microsoft.com/office/word/2010/wordprocessingShape">
                          <wps:wsp>
                            <wps:cNvPr id="1053" name="AutoShape 16"/>
                            <wps:cNvSpPr>
                              <a:spLocks noChangeArrowheads="1"/>
                            </wps:cNvSpPr>
                            <wps:spPr>
                              <a:xfrm>
                                <a:off x="0" y="0"/>
                                <a:ext cx="1058545" cy="492760"/>
                              </a:xfrm>
                              <a:prstGeom prst="rightArrow">
                                <a:avLst>
                                  <a:gd name="adj1" fmla="val 50000"/>
                                  <a:gd name="adj2" fmla="val 75187"/>
                                </a:avLst>
                              </a:prstGeom>
                              <a:noFill/>
                              <a:ln w="7200">
                                <a:solidFill>
                                  <a:srgbClr val="000000"/>
                                </a:solidFill>
                                <a:miter lim="800000"/>
                                <a:headEnd/>
                                <a:tailEnd/>
                              </a:ln>
                            </wps:spPr>
                            <wps:txbx>
                              <w:txbxContent>
                                <w:p>
                                  <w:pPr>
                                    <w:pStyle w:val="0"/>
                                    <w:jc w:val="center"/>
                                    <w:rPr>
                                      <w:rFonts w:hint="default"/>
                                    </w:rPr>
                                  </w:pPr>
                                  <w:r>
                                    <w:rPr>
                                      <w:rFonts w:hint="eastAsia"/>
                                    </w:rPr>
                                    <w:t>不服申立て</w:t>
                                  </w:r>
                                </w:p>
                              </w:txbxContent>
                            </wps:txbx>
                            <wps:bodyPr rot="0" vertOverflow="overflow" horzOverflow="overflow" wrap="square" lIns="0" tIns="0" rIns="0" bIns="0" anchor="t" anchorCtr="0" upright="1"/>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6" style="mso-wrap-distance-right:9pt;mso-wrap-distance-bottom:0pt;margin-top:6.4pt;mso-position-vertical-relative:text;mso-position-horizontal-relative:text;v-text-anchor:top;position:absolute;height:38.79pt;mso-wrap-distance-top:0pt;width:83.35pt;mso-wrap-distance-left:9pt;margin-left:8.65pt;z-index:9;" o:spid="_x0000_s1053" o:allowincell="t" o:allowoverlap="t" filled="f" stroked="t" strokecolor="#000000" strokeweight="0.56692913385826771pt" o:spt="13" type="#_x0000_t13" adj="5360,5400">
                      <v:fill/>
                      <v:stroke miterlimit="8" filltype="solid"/>
                      <v:textbox style="layout-flow:horizontal;" inset="0mm,0mm,0mm,0mm">
                        <w:txbxContent>
                          <w:p>
                            <w:pPr>
                              <w:pStyle w:val="0"/>
                              <w:jc w:val="center"/>
                              <w:rPr>
                                <w:rFonts w:hint="default"/>
                              </w:rPr>
                            </w:pPr>
                            <w:r>
                              <w:rPr>
                                <w:rFonts w:hint="eastAsia"/>
                              </w:rPr>
                              <w:t>不服申立て</w:t>
                            </w:r>
                          </w:p>
                        </w:txbxContent>
                      </v:textbox>
                      <v:imagedata o:title=""/>
                      <w10:wrap type="none" anchorx="text" anchory="text"/>
                    </v:shape>
                  </w:pict>
                </mc:Fallback>
              </mc:AlternateContent>
            </w:r>
          </w:p>
          <w:p>
            <w:pPr>
              <w:pStyle w:val="0"/>
              <w:rPr>
                <w:rFonts w:hint="default"/>
              </w:rPr>
            </w:pPr>
          </w:p>
          <w:p>
            <w:pPr>
              <w:pStyle w:val="0"/>
              <w:rPr>
                <w:rFonts w:hint="default"/>
              </w:rPr>
            </w:pPr>
          </w:p>
        </w:tc>
        <w:tc>
          <w:tcPr>
            <w:tcW w:w="148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default"/>
              </w:rPr>
            </w:pPr>
            <w:r>
              <w:rPr>
                <w:rFonts w:hint="eastAsia"/>
              </w:rPr>
              <w:t>文書所管課</w:t>
            </w:r>
          </w:p>
        </w:tc>
      </w:tr>
    </w:tbl>
    <w:p>
      <w:pPr>
        <w:pStyle w:val="0"/>
        <w:rPr>
          <w:rFonts w:hint="default"/>
        </w:rPr>
      </w:pPr>
    </w:p>
    <w:p>
      <w:pPr>
        <w:pStyle w:val="0"/>
        <w:ind w:left="428" w:leftChars="200"/>
        <w:rPr>
          <w:rFonts w:hint="default"/>
        </w:rPr>
      </w:pPr>
      <w:r>
        <w:rPr>
          <w:rFonts w:hint="eastAsia"/>
        </w:rPr>
        <w:t>(</w:t>
      </w:r>
      <w:r>
        <w:rPr>
          <w:rFonts w:hint="eastAsia"/>
        </w:rPr>
        <w:t>ｷ</w:t>
      </w:r>
      <w:r>
        <w:rPr>
          <w:rFonts w:hint="eastAsia"/>
        </w:rPr>
        <w:t>)</w:t>
      </w:r>
      <w:r>
        <w:rPr>
          <w:rFonts w:hint="eastAsia"/>
          <w:spacing w:val="-1"/>
        </w:rPr>
        <w:t xml:space="preserve"> </w:t>
      </w:r>
      <w:r>
        <w:rPr>
          <w:rFonts w:hint="eastAsia"/>
        </w:rPr>
        <w:t>費用負担（例</w:t>
      </w:r>
      <w:r>
        <w:rPr>
          <w:rFonts w:hint="eastAsia"/>
          <w:spacing w:val="-1"/>
        </w:rPr>
        <w:t>：</w:t>
      </w:r>
      <w:r>
        <w:rPr>
          <w:rFonts w:hint="eastAsia"/>
        </w:rPr>
        <w:t>石川県）</w:t>
      </w:r>
    </w:p>
    <w:p>
      <w:pPr>
        <w:pStyle w:val="0"/>
        <w:ind w:left="643" w:leftChars="300" w:firstLine="214" w:firstLineChars="100"/>
        <w:rPr>
          <w:rFonts w:hint="default"/>
        </w:rPr>
      </w:pPr>
      <w:r>
        <w:rPr>
          <w:rFonts w:hint="default" w:ascii="ＭＳ 明朝" w:hAnsi="ＭＳ 明朝"/>
        </w:rPr>
        <w:t>公文書の開示手数料　</w:t>
      </w:r>
      <w:r>
        <w:rPr>
          <w:rFonts w:hint="eastAsia"/>
        </w:rPr>
        <w:t>････</w:t>
      </w:r>
      <w:r>
        <w:rPr>
          <w:rFonts w:hint="default" w:ascii="ＭＳ 明朝" w:hAnsi="ＭＳ 明朝"/>
        </w:rPr>
        <w:t>　無料</w:t>
      </w:r>
    </w:p>
    <w:p>
      <w:pPr>
        <w:pStyle w:val="0"/>
        <w:ind w:left="643" w:leftChars="300" w:firstLine="214" w:firstLineChars="100"/>
        <w:rPr>
          <w:rFonts w:hint="default"/>
        </w:rPr>
      </w:pPr>
      <w:r>
        <w:rPr>
          <w:rFonts w:hint="eastAsia"/>
        </w:rPr>
        <w:t>公文書の写し　　　　････　有料（</w:t>
      </w:r>
      <w:r>
        <w:rPr>
          <w:rFonts w:hint="eastAsia"/>
          <w:color w:val="auto"/>
        </w:rPr>
        <w:t>Ａ３以下</w:t>
      </w:r>
      <w:r>
        <w:rPr>
          <w:rFonts w:hint="eastAsia"/>
          <w:color w:val="auto"/>
          <w:spacing w:val="-1"/>
        </w:rPr>
        <w:t xml:space="preserve">  </w:t>
      </w:r>
      <w:r>
        <w:rPr>
          <w:rFonts w:hint="eastAsia"/>
          <w:color w:val="auto"/>
          <w:spacing w:val="-1"/>
        </w:rPr>
        <w:t>白黒</w:t>
      </w:r>
      <w:r>
        <w:rPr>
          <w:rFonts w:hint="default" w:ascii="ＭＳ 明朝" w:hAnsi="ＭＳ 明朝"/>
          <w:color w:val="auto"/>
          <w:spacing w:val="-1"/>
        </w:rPr>
        <w:t>は</w:t>
      </w:r>
      <w:r>
        <w:rPr>
          <w:rFonts w:hint="eastAsia"/>
          <w:color w:val="auto"/>
        </w:rPr>
        <w:t>１枚</w:t>
      </w:r>
      <w:r>
        <w:rPr>
          <w:rFonts w:hint="eastAsia"/>
          <w:color w:val="auto"/>
        </w:rPr>
        <w:t>10</w:t>
      </w:r>
      <w:r>
        <w:rPr>
          <w:rFonts w:hint="eastAsia"/>
          <w:color w:val="auto"/>
        </w:rPr>
        <w:t>円　</w:t>
      </w:r>
      <w:r>
        <w:rPr>
          <w:rFonts w:hint="default" w:ascii="ＭＳ 明朝" w:hAnsi="ＭＳ 明朝"/>
          <w:color w:val="auto"/>
        </w:rPr>
        <w:t>カラー</w:t>
      </w:r>
      <w:r>
        <w:rPr>
          <w:rFonts w:hint="eastAsia"/>
          <w:color w:val="auto"/>
        </w:rPr>
        <w:t>は</w:t>
      </w:r>
      <w:r>
        <w:rPr>
          <w:rFonts w:hint="default" w:ascii="ＭＳ 明朝" w:hAnsi="ＭＳ 明朝"/>
          <w:color w:val="auto"/>
        </w:rPr>
        <w:t>１枚</w:t>
      </w:r>
      <w:r>
        <w:rPr>
          <w:rFonts w:hint="default"/>
          <w:color w:val="auto"/>
        </w:rPr>
        <w:t>50</w:t>
      </w:r>
      <w:r>
        <w:rPr>
          <w:rFonts w:hint="default" w:ascii="ＭＳ 明朝" w:hAnsi="ＭＳ 明朝"/>
          <w:color w:val="auto"/>
        </w:rPr>
        <w:t>円</w:t>
      </w:r>
      <w:r>
        <w:rPr>
          <w:rFonts w:hint="eastAsia"/>
          <w:color w:val="auto"/>
        </w:rPr>
        <w:t>）</w:t>
      </w:r>
    </w:p>
    <w:p>
      <w:pPr>
        <w:pStyle w:val="0"/>
        <w:ind w:left="428" w:leftChars="200"/>
        <w:rPr>
          <w:rFonts w:hint="default"/>
        </w:rPr>
      </w:pPr>
      <w:r>
        <w:rPr>
          <w:rFonts w:hint="eastAsia"/>
        </w:rPr>
        <w:t>(</w:t>
      </w:r>
      <w:r>
        <w:rPr>
          <w:rFonts w:hint="eastAsia"/>
        </w:rPr>
        <w:t>ｸ</w:t>
      </w:r>
      <w:r>
        <w:rPr>
          <w:rFonts w:hint="eastAsia"/>
        </w:rPr>
        <w:t>)</w:t>
      </w:r>
      <w:r>
        <w:rPr>
          <w:rFonts w:hint="eastAsia"/>
          <w:spacing w:val="-1"/>
        </w:rPr>
        <w:t xml:space="preserve"> </w:t>
      </w:r>
      <w:r>
        <w:rPr>
          <w:rFonts w:hint="eastAsia"/>
        </w:rPr>
        <w:t>情報提供施策の推進（例</w:t>
      </w:r>
      <w:r>
        <w:rPr>
          <w:rFonts w:hint="eastAsia"/>
          <w:spacing w:val="-1"/>
        </w:rPr>
        <w:t>：</w:t>
      </w:r>
      <w:r>
        <w:rPr>
          <w:rFonts w:hint="eastAsia"/>
        </w:rPr>
        <w:t>石川県）</w:t>
      </w:r>
    </w:p>
    <w:p>
      <w:pPr>
        <w:pStyle w:val="0"/>
        <w:ind w:left="643" w:leftChars="300" w:right="-107" w:rightChars="-50" w:firstLine="214" w:firstLineChars="100"/>
        <w:rPr>
          <w:rFonts w:hint="default"/>
        </w:rPr>
      </w:pPr>
      <w:r>
        <w:rPr>
          <w:rFonts w:hint="eastAsia"/>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pPr>
        <w:pStyle w:val="0"/>
        <w:rPr>
          <w:rFonts w:hint="default"/>
        </w:rPr>
      </w:pPr>
      <w:r>
        <w:rPr>
          <w:rFonts w:hint="eastAsia" w:ascii="ＭＳ ゴシック" w:hAnsi="ＭＳ ゴシック" w:eastAsia="ＭＳ ゴシック"/>
        </w:rPr>
        <w:t>(4)</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個人情報保護制度</w:t>
      </w:r>
    </w:p>
    <w:p>
      <w:pPr>
        <w:pStyle w:val="0"/>
        <w:ind w:left="214" w:leftChars="100"/>
        <w:rPr>
          <w:rFonts w:hint="default"/>
        </w:rPr>
      </w:pPr>
      <w:r>
        <w:rPr>
          <w:rFonts w:hint="eastAsia"/>
        </w:rPr>
        <w:t>ア　個人情報保護制度の意義</w:t>
      </w:r>
    </w:p>
    <w:p>
      <w:pPr>
        <w:pStyle w:val="0"/>
        <w:ind w:left="428" w:leftChars="200" w:firstLine="214" w:firstLineChars="100"/>
        <w:rPr>
          <w:rFonts w:hint="default"/>
        </w:rPr>
      </w:pPr>
      <w:r>
        <w:rPr>
          <w:rFonts w:hint="eastAsia"/>
        </w:rPr>
        <w:t>「個人情報保護制度」とは，個人情報の取扱いに関する必要な事項，個人情報の開示・訂正及び利用停止を請求する権利について定め，個人の権利・権益を保護するものである。</w:t>
      </w:r>
    </w:p>
    <w:p>
      <w:pPr>
        <w:pStyle w:val="0"/>
        <w:ind w:left="214" w:leftChars="100"/>
        <w:rPr>
          <w:rFonts w:hint="default"/>
        </w:rPr>
      </w:pPr>
      <w:r>
        <w:rPr>
          <w:rFonts w:hint="eastAsia"/>
        </w:rPr>
        <w:t>イ　「個人情報保護制度」の法令（条例）制定の現状</w:t>
      </w:r>
    </w:p>
    <w:p>
      <w:pPr>
        <w:pStyle w:val="0"/>
        <w:ind w:left="428" w:leftChars="200" w:firstLine="214" w:firstLineChars="100"/>
        <w:rPr>
          <w:rFonts w:hint="default"/>
        </w:rPr>
      </w:pPr>
      <w:r>
        <w:rPr>
          <w:rFonts w:hint="eastAsia"/>
        </w:rPr>
        <w:t>個人情報保護制度においても，情報公開制度と同様に地方公共団体の方が先行してきたが，国では平成</w:t>
      </w:r>
      <w:r>
        <w:rPr>
          <w:rFonts w:hint="eastAsia"/>
        </w:rPr>
        <w:t>15</w:t>
      </w:r>
      <w:r>
        <w:rPr>
          <w:rFonts w:hint="eastAsia"/>
        </w:rPr>
        <w:t>年５月，個人情報保護法，行政機関の保有する個人情報保護法等を制定した。</w:t>
      </w:r>
    </w:p>
    <w:p>
      <w:pPr>
        <w:pStyle w:val="0"/>
        <w:ind w:left="428" w:leftChars="200" w:firstLine="214" w:firstLineChars="100"/>
        <w:rPr>
          <w:rFonts w:hint="default"/>
        </w:rPr>
      </w:pPr>
      <w:r>
        <w:rPr>
          <w:rFonts w:hint="eastAsia"/>
        </w:rPr>
        <w:t>石川県では，現在「石川県個人情報の保護に関する法律施行条例」が令和５年４</w:t>
      </w:r>
      <w:bookmarkStart w:id="0" w:name="_GoBack"/>
      <w:bookmarkEnd w:id="0"/>
      <w:r>
        <w:rPr>
          <w:rFonts w:hint="default" w:ascii="ＭＳ 明朝" w:hAnsi="ＭＳ 明朝"/>
        </w:rPr>
        <w:t>月から施行しており</w:t>
      </w:r>
      <w:r>
        <w:rPr>
          <w:rFonts w:hint="eastAsia"/>
        </w:rPr>
        <w:t>、各市町においてもそれぞれ条例の整備がなされている。</w:t>
      </w:r>
    </w:p>
    <w:p>
      <w:pPr>
        <w:pStyle w:val="0"/>
        <w:ind w:left="214" w:leftChars="100"/>
        <w:rPr>
          <w:rFonts w:hint="default"/>
        </w:rPr>
      </w:pPr>
      <w:r>
        <w:rPr>
          <w:rFonts w:hint="eastAsia"/>
        </w:rPr>
        <w:t>ウ　個人情報保護制度の概要（例：石川県条例）</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個人情報の範囲</w:t>
      </w:r>
    </w:p>
    <w:p>
      <w:pPr>
        <w:pStyle w:val="0"/>
        <w:ind w:left="643" w:leftChars="300" w:firstLine="214" w:firstLineChars="100"/>
        <w:rPr>
          <w:rFonts w:hint="default"/>
        </w:rPr>
      </w:pPr>
      <w:r>
        <w:rPr>
          <w:rFonts w:hint="eastAsia"/>
        </w:rPr>
        <w:t>個人に関する情報であって，特定の個人を識別することができるもの</w:t>
      </w:r>
    </w:p>
    <w:p>
      <w:pPr>
        <w:pStyle w:val="0"/>
        <w:ind w:left="643" w:leftChars="300" w:firstLine="214" w:firstLineChars="100"/>
        <w:rPr>
          <w:rFonts w:hint="default"/>
        </w:rPr>
      </w:pPr>
      <w:r>
        <w:rPr>
          <w:rFonts w:hint="eastAsia"/>
        </w:rPr>
        <w:t>（例）戸籍・住民記録に関する情報（氏名・住所・生年月日・性別等）</w:t>
      </w:r>
    </w:p>
    <w:p>
      <w:pPr>
        <w:pStyle w:val="0"/>
        <w:ind w:left="643" w:leftChars="300" w:right="107" w:rightChars="50" w:firstLine="840" w:firstLineChars="392"/>
        <w:rPr>
          <w:rFonts w:hint="default"/>
        </w:rPr>
      </w:pPr>
      <w:r>
        <w:rPr>
          <w:rFonts w:hint="eastAsia"/>
        </w:rPr>
        <w:t>身体的特徴，健康状態等心身に関する情報（傷病名・病歴等）</w:t>
      </w:r>
    </w:p>
    <w:p>
      <w:pPr>
        <w:pStyle w:val="0"/>
        <w:ind w:left="643" w:leftChars="300" w:right="107" w:rightChars="50" w:firstLine="840" w:firstLineChars="392"/>
        <w:rPr>
          <w:rFonts w:hint="default"/>
        </w:rPr>
      </w:pPr>
      <w:r>
        <w:rPr>
          <w:rFonts w:hint="eastAsia"/>
        </w:rPr>
        <w:t>学歴・職業・成績等社会活動に関する情報</w:t>
      </w:r>
    </w:p>
    <w:p>
      <w:pPr>
        <w:pStyle w:val="0"/>
        <w:ind w:left="428" w:leftChars="200"/>
        <w:rPr>
          <w:rFonts w:hint="default"/>
        </w:rPr>
      </w:pPr>
      <w:r>
        <w:rPr>
          <w:rFonts w:hint="eastAsia"/>
        </w:rPr>
        <w:t>(</w:t>
      </w:r>
      <w:r>
        <w:rPr>
          <w:rFonts w:hint="eastAsia"/>
        </w:rPr>
        <w:t>ｲ</w:t>
      </w:r>
      <w:r>
        <w:rPr>
          <w:rFonts w:hint="eastAsia"/>
        </w:rPr>
        <w:t>)</w:t>
      </w:r>
      <w:r>
        <w:rPr>
          <w:rFonts w:hint="eastAsia"/>
          <w:spacing w:val="-1"/>
        </w:rPr>
        <w:t xml:space="preserve"> </w:t>
      </w:r>
      <w:r>
        <w:rPr>
          <w:rFonts w:hint="eastAsia"/>
        </w:rPr>
        <w:t>個人情報を取得するときの制限</w:t>
      </w:r>
    </w:p>
    <w:p>
      <w:pPr>
        <w:pStyle w:val="0"/>
        <w:ind w:left="643" w:leftChars="300" w:firstLine="214" w:firstLineChars="100"/>
        <w:rPr>
          <w:rFonts w:hint="default"/>
        </w:rPr>
      </w:pPr>
      <w:r>
        <w:rPr>
          <w:rFonts w:hint="eastAsia"/>
        </w:rPr>
        <w:t>個人情報を取り扱う事務の目的の達成に必要な範囲内で，適法・適正に取得すること。</w:t>
      </w:r>
    </w:p>
    <w:p>
      <w:pPr>
        <w:pStyle w:val="0"/>
        <w:ind w:left="643" w:leftChars="300" w:firstLine="214" w:firstLineChars="100"/>
        <w:rPr>
          <w:rFonts w:hint="default"/>
        </w:rPr>
      </w:pPr>
      <w:r>
        <w:rPr>
          <w:rFonts w:hint="eastAsia"/>
        </w:rPr>
        <w:t>思想・信条・宗教に関する個人情報の取得は原則として禁止。</w:t>
      </w:r>
    </w:p>
    <w:p>
      <w:pPr>
        <w:pStyle w:val="0"/>
        <w:ind w:left="643" w:leftChars="300" w:firstLine="214" w:firstLineChars="100"/>
        <w:rPr>
          <w:rFonts w:hint="default"/>
        </w:rPr>
      </w:pPr>
      <w:r>
        <w:rPr>
          <w:rFonts w:hint="eastAsia"/>
        </w:rPr>
        <w:t>原則として，本人から取得すること。</w:t>
      </w:r>
    </w:p>
    <w:p>
      <w:pPr>
        <w:pStyle w:val="0"/>
        <w:ind w:left="428" w:leftChars="200"/>
        <w:rPr>
          <w:rFonts w:hint="default"/>
        </w:rPr>
      </w:pPr>
      <w:r>
        <w:rPr>
          <w:rFonts w:hint="eastAsia"/>
        </w:rPr>
        <w:t>(</w:t>
      </w:r>
      <w:r>
        <w:rPr>
          <w:rFonts w:hint="eastAsia"/>
        </w:rPr>
        <w:t>ｳ</w:t>
      </w:r>
      <w:r>
        <w:rPr>
          <w:rFonts w:hint="eastAsia"/>
        </w:rPr>
        <w:t>)</w:t>
      </w:r>
      <w:r>
        <w:rPr>
          <w:rFonts w:hint="eastAsia"/>
          <w:spacing w:val="-1"/>
        </w:rPr>
        <w:t xml:space="preserve"> </w:t>
      </w:r>
      <w:r>
        <w:rPr>
          <w:rFonts w:hint="eastAsia"/>
        </w:rPr>
        <w:t>個人情報の適正な管理</w:t>
      </w:r>
    </w:p>
    <w:p>
      <w:pPr>
        <w:pStyle w:val="0"/>
        <w:ind w:left="643" w:leftChars="300" w:firstLine="214" w:firstLineChars="100"/>
        <w:rPr>
          <w:rFonts w:hint="default"/>
        </w:rPr>
      </w:pPr>
      <w:r>
        <w:rPr>
          <w:rFonts w:hint="eastAsia"/>
        </w:rPr>
        <w:t>漏えい・滅失・き損を防止すること。また，必要がなくなった個人情報は，速やかにかつ確実に廃棄・消去すること。</w:t>
      </w:r>
    </w:p>
    <w:p>
      <w:pPr>
        <w:pStyle w:val="0"/>
        <w:ind w:left="428" w:leftChars="200"/>
        <w:rPr>
          <w:rFonts w:hint="default"/>
        </w:rPr>
      </w:pPr>
      <w:r>
        <w:rPr>
          <w:rFonts w:hint="eastAsia"/>
        </w:rPr>
        <w:t>(</w:t>
      </w:r>
      <w:r>
        <w:rPr>
          <w:rFonts w:hint="eastAsia"/>
        </w:rPr>
        <w:t>ｴ</w:t>
      </w:r>
      <w:r>
        <w:rPr>
          <w:rFonts w:hint="eastAsia"/>
        </w:rPr>
        <w:t>)</w:t>
      </w:r>
      <w:r>
        <w:rPr>
          <w:rFonts w:hint="eastAsia"/>
          <w:spacing w:val="-1"/>
        </w:rPr>
        <w:t xml:space="preserve"> </w:t>
      </w:r>
      <w:r>
        <w:rPr>
          <w:rFonts w:hint="eastAsia"/>
        </w:rPr>
        <w:t>個人情報を利用・提供するときの制限</w:t>
      </w:r>
    </w:p>
    <w:p>
      <w:pPr>
        <w:pStyle w:val="0"/>
        <w:ind w:left="643" w:leftChars="300" w:firstLine="214" w:firstLineChars="100"/>
        <w:rPr>
          <w:rFonts w:hint="default"/>
        </w:rPr>
      </w:pPr>
      <w:r>
        <w:rPr>
          <w:rFonts w:hint="eastAsia"/>
        </w:rPr>
        <w:t>個人情報を取り扱う事務の目的以外の利用・提供は原則として禁止。</w:t>
      </w:r>
    </w:p>
    <w:p>
      <w:pPr>
        <w:pStyle w:val="0"/>
        <w:ind w:left="428" w:leftChars="200"/>
        <w:rPr>
          <w:rFonts w:hint="default"/>
        </w:rPr>
      </w:pPr>
      <w:r>
        <w:rPr>
          <w:rFonts w:hint="eastAsia"/>
        </w:rPr>
        <w:t>(</w:t>
      </w:r>
      <w:r>
        <w:rPr>
          <w:rFonts w:hint="eastAsia"/>
        </w:rPr>
        <w:t>ｵ</w:t>
      </w:r>
      <w:r>
        <w:rPr>
          <w:rFonts w:hint="eastAsia"/>
        </w:rPr>
        <w:t>)</w:t>
      </w:r>
      <w:r>
        <w:rPr>
          <w:rFonts w:hint="eastAsia"/>
          <w:spacing w:val="-1"/>
        </w:rPr>
        <w:t xml:space="preserve"> </w:t>
      </w:r>
      <w:r>
        <w:rPr>
          <w:rFonts w:hint="eastAsia"/>
        </w:rPr>
        <w:t>個人情報の開示請求と方法</w:t>
      </w:r>
    </w:p>
    <w:p>
      <w:pPr>
        <w:pStyle w:val="0"/>
        <w:ind w:left="643" w:leftChars="300" w:firstLine="214" w:firstLineChars="100"/>
        <w:rPr>
          <w:rFonts w:hint="default"/>
        </w:rPr>
      </w:pPr>
      <w:r>
        <w:rPr>
          <w:rFonts w:hint="eastAsia"/>
        </w:rPr>
        <w:t>自己の個人情報について，本人とその法定代理人が書面で開示請求できる。</w:t>
      </w:r>
    </w:p>
    <w:p>
      <w:pPr>
        <w:pStyle w:val="0"/>
        <w:ind w:left="643" w:leftChars="300" w:firstLine="214" w:firstLineChars="100"/>
        <w:rPr>
          <w:rFonts w:hint="default"/>
        </w:rPr>
      </w:pPr>
      <w:r>
        <w:rPr>
          <w:rFonts w:hint="eastAsia"/>
        </w:rPr>
        <w:t>開示請求にあたっては，顔写真付きの証明書類により，本人であることを確認する。</w:t>
      </w:r>
    </w:p>
    <w:p>
      <w:pPr>
        <w:pStyle w:val="0"/>
        <w:ind w:left="428" w:leftChars="200"/>
        <w:rPr>
          <w:rFonts w:hint="default"/>
        </w:rPr>
      </w:pPr>
      <w:r>
        <w:rPr>
          <w:rFonts w:hint="eastAsia"/>
        </w:rPr>
        <w:t>(</w:t>
      </w:r>
      <w:r>
        <w:rPr>
          <w:rFonts w:hint="eastAsia"/>
        </w:rPr>
        <w:t>ｶ</w:t>
      </w:r>
      <w:r>
        <w:rPr>
          <w:rFonts w:hint="eastAsia"/>
        </w:rPr>
        <w:t>)</w:t>
      </w:r>
      <w:r>
        <w:rPr>
          <w:rFonts w:hint="eastAsia"/>
          <w:spacing w:val="-1"/>
        </w:rPr>
        <w:t xml:space="preserve"> </w:t>
      </w:r>
      <w:r>
        <w:rPr>
          <w:rFonts w:hint="eastAsia"/>
        </w:rPr>
        <w:t>開示義務</w:t>
      </w:r>
    </w:p>
    <w:p>
      <w:pPr>
        <w:pStyle w:val="0"/>
        <w:ind w:left="643" w:leftChars="300" w:firstLine="214" w:firstLineChars="100"/>
        <w:rPr>
          <w:rFonts w:hint="default"/>
        </w:rPr>
      </w:pPr>
      <w:r>
        <w:rPr>
          <w:rFonts w:hint="eastAsia"/>
        </w:rPr>
        <w:t>不開示情報（事務事業・事業活動情報等）以外は開示する義務がある。</w:t>
      </w:r>
    </w:p>
    <w:p>
      <w:pPr>
        <w:pStyle w:val="0"/>
        <w:ind w:left="428" w:leftChars="200"/>
        <w:rPr>
          <w:rFonts w:hint="default"/>
        </w:rPr>
      </w:pPr>
      <w:r>
        <w:rPr>
          <w:rFonts w:hint="eastAsia"/>
        </w:rPr>
        <w:t>(</w:t>
      </w:r>
      <w:r>
        <w:rPr>
          <w:rFonts w:hint="eastAsia"/>
        </w:rPr>
        <w:t>ｷ</w:t>
      </w:r>
      <w:r>
        <w:rPr>
          <w:rFonts w:hint="eastAsia"/>
        </w:rPr>
        <w:t>)</w:t>
      </w:r>
      <w:r>
        <w:rPr>
          <w:rFonts w:hint="eastAsia"/>
          <w:spacing w:val="-1"/>
        </w:rPr>
        <w:t xml:space="preserve"> </w:t>
      </w:r>
      <w:r>
        <w:rPr>
          <w:rFonts w:hint="eastAsia"/>
        </w:rPr>
        <w:t>開示請求の特例（簡易開示）</w:t>
      </w:r>
    </w:p>
    <w:p>
      <w:pPr>
        <w:pStyle w:val="0"/>
        <w:ind w:left="643" w:leftChars="300" w:firstLine="214" w:firstLineChars="100"/>
        <w:rPr>
          <w:rFonts w:hint="default"/>
        </w:rPr>
      </w:pPr>
      <w:r>
        <w:rPr>
          <w:rFonts w:hint="eastAsia"/>
        </w:rPr>
        <w:t>個人情報の中でも開示の判断を画一的にできるもの（試験結果等）は，口頭による開示請求を認め，その場で開示する。</w:t>
      </w:r>
    </w:p>
    <w:p>
      <w:pPr>
        <w:pStyle w:val="0"/>
        <w:ind w:left="214" w:leftChars="100"/>
        <w:rPr>
          <w:rFonts w:hint="default"/>
        </w:rPr>
      </w:pPr>
      <w:r>
        <w:rPr>
          <w:rFonts w:hint="eastAsia"/>
        </w:rPr>
        <w:t>エ　学校における個人情報取扱規程</w:t>
      </w:r>
    </w:p>
    <w:p>
      <w:pPr>
        <w:pStyle w:val="0"/>
        <w:ind w:left="428" w:leftChars="200" w:firstLine="214" w:firstLineChars="100"/>
        <w:rPr>
          <w:rFonts w:hint="default"/>
        </w:rPr>
      </w:pPr>
      <w:r>
        <w:rPr>
          <w:rFonts w:hint="eastAsia"/>
        </w:rPr>
        <w:t>学校における個人情報を適正に取り扱うため，それぞれの学校において「学校個人情報取扱規程」を整備し，一定のルールに基づいて情報の保護と管理を行うことが必要である。</w:t>
      </w:r>
    </w:p>
    <w:p>
      <w:pPr>
        <w:pStyle w:val="0"/>
        <w:rPr>
          <w:rFonts w:hint="default"/>
        </w:rPr>
      </w:pPr>
      <w:r>
        <w:rPr>
          <w:rFonts w:hint="eastAsia" w:ascii="ＭＳ ゴシック" w:hAnsi="ＭＳ ゴシック" w:eastAsia="ＭＳ ゴシック"/>
        </w:rPr>
        <w:t>(5)</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情報公開制度と学校</w:t>
      </w:r>
    </w:p>
    <w:p>
      <w:pPr>
        <w:pStyle w:val="0"/>
        <w:ind w:left="214" w:leftChars="100"/>
        <w:rPr>
          <w:rFonts w:hint="default"/>
        </w:rPr>
      </w:pPr>
      <w:r>
        <w:rPr>
          <w:rFonts w:hint="eastAsia"/>
        </w:rPr>
        <w:t>ア　開示請求と学校の役割</w:t>
      </w:r>
    </w:p>
    <w:p>
      <w:pPr>
        <w:pStyle w:val="0"/>
        <w:ind w:left="428" w:leftChars="200" w:firstLine="214" w:firstLineChars="100"/>
        <w:rPr>
          <w:rFonts w:hint="default"/>
        </w:rPr>
      </w:pPr>
      <w:r>
        <w:rPr>
          <w:rFonts w:hint="eastAsia"/>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pPr>
        <w:pStyle w:val="0"/>
        <w:ind w:left="214" w:leftChars="100"/>
        <w:rPr>
          <w:rFonts w:hint="default"/>
        </w:rPr>
      </w:pPr>
      <w:r>
        <w:rPr>
          <w:rFonts w:hint="eastAsia"/>
        </w:rPr>
        <w:t>イ　指導要録と情報公開</w:t>
      </w:r>
    </w:p>
    <w:p>
      <w:pPr>
        <w:pStyle w:val="0"/>
        <w:ind w:left="428" w:leftChars="200" w:firstLine="214" w:firstLineChars="100"/>
        <w:rPr>
          <w:rFonts w:hint="default"/>
        </w:rPr>
      </w:pPr>
      <w:r>
        <w:rPr>
          <w:rFonts w:hint="eastAsia"/>
        </w:rPr>
        <w:t>指導要録の開示請求は，個人情報保護条例による自己情報の開示請求権に基づくものである。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pPr>
        <w:pStyle w:val="0"/>
        <w:ind w:left="428" w:leftChars="200" w:firstLine="214" w:firstLineChars="100"/>
        <w:rPr>
          <w:rFonts w:hint="default"/>
        </w:rPr>
      </w:pPr>
      <w:r>
        <w:rPr>
          <w:rFonts w:hint="eastAsia"/>
        </w:rPr>
        <w:t>国が法令で定めているのは，指導要録の作成義務と保存年限のみであり，様式や扱いは，教育委員会の決定に委ねているため，指導要録の開示に対する扱いも，自治体によって異なる｡</w:t>
      </w:r>
    </w:p>
    <w:p>
      <w:pPr>
        <w:pStyle w:val="0"/>
        <w:ind w:left="428" w:leftChars="200" w:firstLine="214" w:firstLineChars="100"/>
        <w:rPr>
          <w:rFonts w:hint="default"/>
        </w:rPr>
      </w:pPr>
      <w:r>
        <w:rPr>
          <w:rFonts w:hint="eastAsia"/>
        </w:rPr>
        <w:t>近年，情報公開制度や，個人情報保護制度による指導要録の開示請求が増え，個人情報保護審査会において，卒業生には全面開示すべきと結論を出した自治体もあり，部分開示を実施したところもある。これに対し，文部科学省は情報公開に慎重な態度をとっている。</w:t>
      </w:r>
    </w:p>
    <w:p>
      <w:pPr>
        <w:pStyle w:val="0"/>
        <w:ind w:left="428" w:leftChars="200" w:firstLine="214" w:firstLineChars="100"/>
        <w:rPr>
          <w:rFonts w:hint="default"/>
        </w:rPr>
      </w:pPr>
      <w:r>
        <w:rPr>
          <w:rFonts w:hint="eastAsia"/>
        </w:rPr>
        <w:t>今後も，学校に対する内申書，指導要録の開示の要求は高まるであろう。学校は情報公開が条例に基づき請求されていることから，地方自治体の教育行政機関（教育委員会）の判断指導に従わねばならない。</w:t>
      </w:r>
    </w:p>
    <w:p>
      <w:pPr>
        <w:pStyle w:val="0"/>
        <w:ind w:left="428" w:leftChars="200" w:firstLine="214" w:firstLineChars="100"/>
        <w:rPr>
          <w:rFonts w:hint="default"/>
        </w:rPr>
      </w:pPr>
      <w:r>
        <w:rPr>
          <w:rFonts w:hint="eastAsia"/>
        </w:rPr>
        <w:t>学校としては，このような社会の動向を注視しながら指導要録の趣旨に</w:t>
      </w:r>
      <w:r>
        <w:rPr>
          <w:rFonts w:hint="eastAsia"/>
          <w:color w:val="auto"/>
        </w:rPr>
        <w:t>そって，</w:t>
      </w:r>
      <w:r>
        <w:rPr>
          <w:rFonts w:hint="eastAsia"/>
        </w:rPr>
        <w:t>児童・生徒及び保護者の人権に十分配慮して，作成，活用，保存管理することが必要である。</w:t>
      </w:r>
    </w:p>
    <w:p>
      <w:pPr>
        <w:pStyle w:val="0"/>
        <w:ind w:left="214" w:leftChars="100"/>
        <w:rPr>
          <w:rFonts w:hint="default"/>
        </w:rPr>
      </w:pPr>
      <w:r>
        <w:rPr>
          <w:rFonts w:hint="eastAsia"/>
        </w:rPr>
        <w:t>ウ　学校において留意すべきこと</w:t>
      </w:r>
    </w:p>
    <w:p>
      <w:pPr>
        <w:pStyle w:val="0"/>
        <w:ind w:left="428" w:leftChars="200" w:firstLine="214" w:firstLineChars="100"/>
        <w:rPr>
          <w:rFonts w:hint="default"/>
        </w:rPr>
      </w:pPr>
      <w:r>
        <w:rPr>
          <w:rFonts w:hint="eastAsia"/>
        </w:rPr>
        <w:t>学校への問い合わせがあった場合は，よく話を聞き，その内容が公文書の公開制度に触れるものでなければ校長の判断で情報を提供することができる。また，その内容が公文書の公開制度内のものであれば，その問い合わせ者に対して所定の手続を踏むよう知らせる。</w:t>
      </w:r>
    </w:p>
    <w:p>
      <w:pPr>
        <w:pStyle w:val="0"/>
        <w:ind w:left="428" w:leftChars="200" w:firstLine="214" w:firstLineChars="100"/>
        <w:rPr>
          <w:rFonts w:hint="default"/>
        </w:rPr>
      </w:pPr>
      <w:r>
        <w:rPr>
          <w:rFonts w:hint="eastAsia"/>
        </w:rPr>
        <w:t>学校においては，情報公開制度にそなえて学校内の文書を｢文書一覧表｣に従って整理保管し，必要なときはいつでも引き出して利用できる状態にしておくことが重要である。</w:t>
      </w:r>
    </w:p>
    <w:p>
      <w:pPr>
        <w:pStyle w:val="0"/>
        <w:ind w:left="428" w:leftChars="200" w:firstLine="214" w:firstLineChars="100"/>
        <w:rPr>
          <w:rFonts w:hint="default"/>
        </w:rPr>
      </w:pPr>
      <w:r>
        <w:rPr>
          <w:rFonts w:hint="eastAsia"/>
        </w:rPr>
        <w:t>児童名簿等は，個人情報に属するものなので，取扱いには十分に注意する必要がある。また，電話等で外部からの問い合わせにかかわる場面には慎重に対処することが望まれる。</w:t>
      </w:r>
    </w:p>
    <w:p>
      <w:pPr>
        <w:pStyle w:val="0"/>
        <w:ind w:left="428" w:leftChars="200"/>
        <w:rPr>
          <w:rFonts w:hint="default"/>
        </w:rPr>
      </w:pPr>
      <w:r>
        <w:rPr>
          <w:rFonts w:hint="eastAsia"/>
        </w:rPr>
        <w:t>(</w:t>
      </w:r>
      <w:r>
        <w:rPr>
          <w:rFonts w:hint="eastAsia"/>
        </w:rPr>
        <w:t>ｱ</w:t>
      </w:r>
      <w:r>
        <w:rPr>
          <w:rFonts w:hint="eastAsia"/>
        </w:rPr>
        <w:t>)</w:t>
      </w:r>
      <w:r>
        <w:rPr>
          <w:rFonts w:hint="eastAsia"/>
          <w:spacing w:val="-1"/>
        </w:rPr>
        <w:t xml:space="preserve"> </w:t>
      </w:r>
      <w:r>
        <w:rPr>
          <w:rFonts w:hint="eastAsia"/>
        </w:rPr>
        <w:t>個人情報の収集・利用</w:t>
      </w:r>
    </w:p>
    <w:p>
      <w:pPr>
        <w:pStyle w:val="0"/>
        <w:ind w:left="821" w:leftChars="300" w:hanging="178" w:hangingChars="83"/>
        <w:rPr>
          <w:rFonts w:hint="default"/>
        </w:rPr>
      </w:pPr>
      <w:r>
        <w:rPr>
          <w:rFonts w:hint="eastAsia"/>
        </w:rPr>
        <w:t>ａ　収集に際しては，必要最小限の情報を，適正かつ公正な手段により，目的を明らかにして，原則として本人や保護者から直接収集する。</w:t>
      </w:r>
    </w:p>
    <w:p>
      <w:pPr>
        <w:pStyle w:val="0"/>
        <w:ind w:left="821" w:leftChars="300" w:right="-321" w:rightChars="-150" w:hanging="178" w:hangingChars="83"/>
        <w:rPr>
          <w:rFonts w:hint="default"/>
        </w:rPr>
      </w:pPr>
      <w:r>
        <w:rPr>
          <w:rFonts w:hint="eastAsia"/>
        </w:rPr>
        <w:t>ｂ　思想，信条，社会的差別の原因になる情報は，法令に定めがあるときを除き収集しない。</w:t>
      </w:r>
    </w:p>
    <w:p>
      <w:pPr>
        <w:pStyle w:val="0"/>
        <w:ind w:left="821" w:leftChars="300" w:hanging="178" w:hangingChars="83"/>
        <w:rPr>
          <w:rFonts w:hint="default"/>
        </w:rPr>
      </w:pPr>
      <w:r>
        <w:rPr>
          <w:rFonts w:hint="eastAsia"/>
        </w:rPr>
        <w:t>ｃ　収集した情報を業務の目的を超えて学校内で利用（目的外利用）するときや，学校以外に提供（外部提出）するときは，原則として本人や保護者の同意を得ることが必要である。</w:t>
      </w:r>
    </w:p>
    <w:p>
      <w:pPr>
        <w:pStyle w:val="0"/>
        <w:rPr>
          <w:rFonts w:hint="default"/>
        </w:rPr>
      </w:pPr>
    </w:p>
    <w:p>
      <w:pPr>
        <w:pStyle w:val="0"/>
        <w:ind w:firstLine="643" w:firstLineChars="300"/>
        <w:rPr>
          <w:rFonts w:hint="default"/>
        </w:rPr>
      </w:pPr>
      <w:r>
        <w:rPr>
          <w:rFonts w:hint="eastAsia"/>
        </w:rPr>
        <w:t>※学校に関する情報開示請求の事例</w:t>
      </w:r>
    </w:p>
    <w:p>
      <w:pPr>
        <w:pStyle w:val="0"/>
        <w:ind w:firstLine="857" w:firstLineChars="400"/>
        <w:rPr>
          <w:rFonts w:hint="default"/>
        </w:rPr>
      </w:pPr>
      <w:r>
        <w:rPr>
          <w:rFonts w:hint="eastAsia"/>
        </w:rPr>
        <w:t>（他県の事例）</w:t>
      </w:r>
    </w:p>
    <w:p>
      <w:pPr>
        <w:pStyle w:val="0"/>
        <w:ind w:firstLine="1071" w:firstLineChars="500"/>
        <w:rPr>
          <w:rFonts w:hint="default"/>
        </w:rPr>
      </w:pPr>
      <w:r>
        <w:rPr>
          <w:rFonts w:hint="eastAsia"/>
        </w:rPr>
        <w:t>・職員会議録</w:t>
      </w:r>
    </w:p>
    <w:p>
      <w:pPr>
        <w:pStyle w:val="0"/>
        <w:ind w:firstLine="1071" w:firstLineChars="500"/>
        <w:rPr>
          <w:rFonts w:hint="default"/>
        </w:rPr>
      </w:pPr>
      <w:r>
        <w:rPr>
          <w:rFonts w:hint="eastAsia"/>
        </w:rPr>
        <w:t>・指導要録</w:t>
      </w:r>
    </w:p>
    <w:p>
      <w:pPr>
        <w:pStyle w:val="0"/>
        <w:ind w:firstLine="1071" w:firstLineChars="500"/>
        <w:rPr>
          <w:rFonts w:hint="default"/>
        </w:rPr>
      </w:pPr>
      <w:r>
        <w:rPr>
          <w:rFonts w:hint="eastAsia"/>
        </w:rPr>
        <w:t>・内申書</w:t>
      </w:r>
    </w:p>
    <w:p>
      <w:pPr>
        <w:pStyle w:val="0"/>
        <w:ind w:firstLine="1071" w:firstLineChars="500"/>
        <w:rPr>
          <w:rFonts w:hint="default"/>
        </w:rPr>
      </w:pPr>
      <w:r>
        <w:rPr>
          <w:rFonts w:hint="eastAsia"/>
        </w:rPr>
        <w:t>・体罰事件に関わる報告書</w:t>
      </w:r>
    </w:p>
    <w:p>
      <w:pPr>
        <w:pStyle w:val="0"/>
        <w:ind w:firstLine="1071" w:firstLineChars="500"/>
        <w:rPr>
          <w:rFonts w:hint="default"/>
        </w:rPr>
      </w:pPr>
      <w:r>
        <w:rPr>
          <w:rFonts w:hint="eastAsia"/>
        </w:rPr>
        <w:t>・児童・生徒の問題行動等に関する調査</w:t>
      </w:r>
    </w:p>
    <w:p>
      <w:pPr>
        <w:pStyle w:val="0"/>
        <w:ind w:firstLine="1071" w:firstLineChars="500"/>
        <w:rPr>
          <w:rFonts w:hint="default"/>
        </w:rPr>
      </w:pPr>
      <w:r>
        <w:rPr>
          <w:rFonts w:hint="eastAsia"/>
        </w:rPr>
        <w:t>・学校不適応検討委員会報告書</w:t>
      </w:r>
    </w:p>
    <w:p>
      <w:pPr>
        <w:pStyle w:val="0"/>
        <w:ind w:firstLine="1071" w:firstLineChars="500"/>
        <w:rPr>
          <w:rFonts w:hint="default"/>
        </w:rPr>
      </w:pPr>
      <w:r>
        <w:rPr>
          <w:rFonts w:hint="eastAsia"/>
        </w:rPr>
        <w:t>・旅行命令簿</w:t>
      </w:r>
    </w:p>
    <w:p>
      <w:pPr>
        <w:pStyle w:val="0"/>
        <w:ind w:firstLine="1071" w:firstLineChars="500"/>
        <w:rPr>
          <w:rFonts w:hint="default"/>
        </w:rPr>
      </w:pPr>
      <w:r>
        <w:rPr>
          <w:rFonts w:hint="eastAsia"/>
        </w:rPr>
        <w:t>・復命書</w:t>
      </w:r>
    </w:p>
    <w:p>
      <w:pPr>
        <w:pStyle w:val="0"/>
        <w:ind w:firstLine="1071" w:firstLineChars="500"/>
        <w:rPr>
          <w:rFonts w:hint="default"/>
        </w:rPr>
      </w:pPr>
    </w:p>
    <w:p>
      <w:pPr>
        <w:pStyle w:val="0"/>
        <w:ind w:firstLine="1071" w:firstLineChars="500"/>
        <w:rPr>
          <w:rFonts w:hint="default"/>
        </w:rPr>
      </w:pPr>
    </w:p>
    <w:p>
      <w:pPr>
        <w:pStyle w:val="0"/>
        <w:ind w:firstLine="857" w:firstLineChars="400"/>
        <w:rPr>
          <w:rFonts w:hint="default"/>
        </w:rPr>
      </w:pPr>
      <w:r>
        <w:rPr>
          <w:rFonts w:hint="eastAsia"/>
        </w:rPr>
        <w:t>（石川県内の事例）</w:t>
      </w:r>
    </w:p>
    <w:p>
      <w:pPr>
        <w:pStyle w:val="0"/>
        <w:ind w:firstLine="1071" w:firstLineChars="500"/>
        <w:rPr>
          <w:rFonts w:hint="default"/>
        </w:rPr>
      </w:pPr>
      <w:r>
        <w:rPr>
          <w:rFonts w:hint="eastAsia"/>
        </w:rPr>
        <w:t>・職員会議録</w:t>
      </w:r>
    </w:p>
    <w:p>
      <w:pPr>
        <w:pStyle w:val="0"/>
        <w:ind w:firstLine="1071" w:firstLineChars="500"/>
        <w:rPr>
          <w:rFonts w:hint="default"/>
        </w:rPr>
      </w:pPr>
      <w:r>
        <w:rPr>
          <w:rFonts w:hint="eastAsia"/>
        </w:rPr>
        <w:t>・指導要録</w:t>
      </w:r>
    </w:p>
    <w:p>
      <w:pPr>
        <w:pStyle w:val="0"/>
        <w:ind w:firstLine="1071" w:firstLineChars="500"/>
        <w:rPr>
          <w:rFonts w:hint="default"/>
        </w:rPr>
      </w:pPr>
      <w:r>
        <w:rPr>
          <w:rFonts w:hint="eastAsia"/>
        </w:rPr>
        <w:t>・新聞，雑誌（定期刊行物）購買リスト</w:t>
      </w:r>
    </w:p>
    <w:p>
      <w:pPr>
        <w:pStyle w:val="0"/>
        <w:ind w:firstLine="1071" w:firstLineChars="500"/>
        <w:rPr>
          <w:rFonts w:hint="default"/>
        </w:rPr>
      </w:pPr>
      <w:r>
        <w:rPr>
          <w:rFonts w:hint="eastAsia"/>
        </w:rPr>
        <w:t>・学校給食共同調理場一覧表</w:t>
      </w:r>
    </w:p>
    <w:p>
      <w:pPr>
        <w:pStyle w:val="0"/>
        <w:ind w:firstLine="1071" w:firstLineChars="500"/>
        <w:rPr>
          <w:rFonts w:hint="default"/>
        </w:rPr>
      </w:pPr>
      <w:r>
        <w:rPr>
          <w:rFonts w:hint="eastAsia"/>
        </w:rPr>
        <w:t>・児童・生徒数</w:t>
      </w:r>
    </w:p>
    <w:p>
      <w:pPr>
        <w:pStyle w:val="0"/>
        <w:ind w:firstLine="1071" w:firstLineChars="500"/>
        <w:rPr>
          <w:rFonts w:hint="default"/>
        </w:rPr>
      </w:pPr>
      <w:r>
        <w:rPr>
          <w:rFonts w:hint="eastAsia"/>
        </w:rPr>
        <w:t>・単独校調理場・配送校職員配置</w:t>
      </w:r>
    </w:p>
    <w:p>
      <w:pPr>
        <w:pStyle w:val="0"/>
        <w:ind w:firstLine="1071" w:firstLineChars="500"/>
        <w:rPr>
          <w:rFonts w:hint="default"/>
        </w:rPr>
      </w:pPr>
      <w:r>
        <w:rPr>
          <w:rFonts w:hint="eastAsia"/>
        </w:rPr>
        <w:t>・学校給食歳出決算調書</w:t>
      </w:r>
    </w:p>
    <w:p>
      <w:pPr>
        <w:pStyle w:val="0"/>
        <w:ind w:firstLine="1071" w:firstLineChars="500"/>
        <w:rPr>
          <w:rFonts w:hint="default"/>
        </w:rPr>
      </w:pPr>
      <w:r>
        <w:rPr>
          <w:rFonts w:hint="eastAsia"/>
        </w:rPr>
        <w:t>・学校給食歳出決算科目別執行実績表</w:t>
      </w:r>
    </w:p>
    <w:p>
      <w:pPr>
        <w:pStyle w:val="0"/>
        <w:ind w:firstLine="1071" w:firstLineChars="500"/>
        <w:rPr>
          <w:rFonts w:hint="default"/>
        </w:rPr>
      </w:pPr>
      <w:r>
        <w:rPr>
          <w:rFonts w:hint="eastAsia"/>
        </w:rPr>
        <w:t>・学校給食懇話会会議録</w:t>
      </w:r>
    </w:p>
    <w:p>
      <w:pPr>
        <w:pStyle w:val="0"/>
        <w:ind w:firstLine="1071" w:firstLineChars="500"/>
        <w:rPr>
          <w:rFonts w:hint="default"/>
        </w:rPr>
      </w:pPr>
      <w:r>
        <w:rPr>
          <w:rFonts w:hint="eastAsia"/>
        </w:rPr>
        <w:t>・在学者名簿</w:t>
      </w:r>
    </w:p>
    <w:p>
      <w:pPr>
        <w:pStyle w:val="0"/>
        <w:ind w:firstLine="1071" w:firstLineChars="500"/>
        <w:rPr>
          <w:rFonts w:hint="default"/>
        </w:rPr>
      </w:pPr>
      <w:r>
        <w:rPr>
          <w:rFonts w:hint="eastAsia"/>
        </w:rPr>
        <w:t>・入学者名簿</w:t>
      </w:r>
    </w:p>
    <w:p>
      <w:pPr>
        <w:pStyle w:val="0"/>
        <w:ind w:firstLine="1071" w:firstLineChars="500"/>
        <w:rPr>
          <w:rFonts w:hint="default"/>
        </w:rPr>
      </w:pPr>
      <w:r>
        <w:rPr>
          <w:rFonts w:hint="eastAsia"/>
        </w:rPr>
        <w:t>・卒業者名簿</w:t>
      </w:r>
    </w:p>
    <w:p>
      <w:pPr>
        <w:pStyle w:val="0"/>
        <w:rPr>
          <w:rFonts w:hint="default"/>
        </w:rPr>
      </w:pPr>
    </w:p>
    <w:sectPr>
      <w:footnotePr>
        <w:numRestart w:val="eachPage"/>
      </w:footnotePr>
      <w:endnotePr>
        <w:numFmt w:val="decimal"/>
      </w:endnotePr>
      <w:type w:val="continuous"/>
      <w:pgSz w:w="11906" w:h="16838"/>
      <w:pgMar w:top="1418" w:right="1134" w:bottom="1418" w:left="1134" w:header="567" w:footer="851" w:gutter="0"/>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rPr>
    </w:pPr>
    <w:r>
      <w:rPr>
        <w:rFonts w:hint="eastAsia"/>
      </w:rPr>
      <w:t xml:space="preserve">1 - </w:t>
    </w:r>
    <w:sdt>
      <w:sdtPr>
        <w:rPr>
          <w:rFonts w:hint="eastAsia"/>
        </w:rPr>
        <w:alias w:val=""/>
        <w:tag w:val=""/>
        <w:lock w:val="unlocked"/>
        <w:docPartObj>
          <w:docPartGallery w:val="Page Numbers (Bottom of Page)"/>
          <w:docPartUnique/>
        </w:docPartObj>
      </w:sdtPr>
      <w:sdtEndPr>
        <w:rPr>
          <w:rFonts w:hint="eastAsia"/>
        </w:rPr>
      </w:sdtEndPr>
      <w:sdtContent>
        <w:r>
          <w:rPr>
            <w:rFonts w:hint="eastAsia"/>
          </w:rPr>
          <w:fldChar w:fldCharType="begin"/>
        </w:r>
        <w:r>
          <w:rPr>
            <w:rFonts w:hint="eastAsia"/>
          </w:rPr>
          <w:instrText xml:space="preserve">PAGE  \* MERGEFORMAT </w:instrText>
        </w:r>
        <w:r>
          <w:rPr>
            <w:rFonts w:hint="eastAsia"/>
          </w:rPr>
          <w:fldChar w:fldCharType="separate"/>
        </w:r>
        <w:r>
          <w:rPr>
            <w:rStyle w:val="23"/>
            <w:rFonts w:hint="eastAsia"/>
          </w:rPr>
          <w:t>26</w:t>
        </w:r>
        <w:r>
          <w:rPr>
            <w:rFonts w:hint="eastAsia"/>
          </w:rPr>
          <w:fldChar w:fldCharType="end"/>
        </w:r>
      </w:sdtContent>
    </w:sdt>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rPr>
    </w:pPr>
    <w:sdt>
      <w:sdtPr>
        <w:rPr>
          <w:rFonts w:hint="eastAsia"/>
        </w:rPr>
        <w:alias w:val=""/>
        <w:tag w:val=""/>
        <w:lock w:val="unlocked"/>
        <w:docPartObj>
          <w:docPartGallery w:val="Page Numbers (Bottom of Page)"/>
          <w:docPartUnique/>
        </w:docPartObj>
      </w:sdtPr>
      <w:sdtEndPr>
        <w:rPr>
          <w:rFonts w:hint="eastAsia"/>
        </w:rPr>
      </w:sdtEndPr>
      <w:sdtContent>
        <w:r>
          <w:rPr>
            <w:rFonts w:hint="eastAsia"/>
          </w:rPr>
          <w:t xml:space="preserve">1 - </w:t>
        </w:r>
        <w:r>
          <w:rPr>
            <w:rFonts w:hint="eastAsia"/>
          </w:rPr>
          <w:fldChar w:fldCharType="begin"/>
        </w:r>
        <w:r>
          <w:rPr>
            <w:rFonts w:hint="eastAsia"/>
          </w:rPr>
          <w:instrText xml:space="preserve">PAGE  \* MERGEFORMAT </w:instrText>
        </w:r>
        <w:r>
          <w:rPr>
            <w:rFonts w:hint="eastAsia"/>
          </w:rPr>
          <w:fldChar w:fldCharType="separate"/>
        </w:r>
        <w:r>
          <w:rPr>
            <w:rStyle w:val="23"/>
            <w:rFonts w:hint="eastAsia"/>
          </w:rPr>
          <w:t>27</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51" w:lineRule="exact"/>
      <w:rPr>
        <w:rFonts w:hint="default"/>
      </w:rPr>
    </w:pPr>
    <w:r>
      <w:rPr>
        <w:rFonts w:hint="eastAsia"/>
      </w:rPr>
      <w:t>１－２　文書・公印</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51" w:lineRule="exact"/>
      <w:jc w:val="right"/>
      <w:rPr>
        <w:rFonts w:hint="default"/>
      </w:rPr>
    </w:pPr>
    <w:r>
      <w:rPr>
        <w:rFonts w:hint="eastAsia"/>
      </w:rPr>
      <w:t>１－２　文書・公印</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6">
          <o:proxy start="" idref="#_x0000_s0" connectloc="-1"/>
          <o:proxy end="" idref="#_x0000_s0" connectloc="-1"/>
        </o:r>
        <o:r id="V:Rule10" type="connector" idref="#_x0000_s1048">
          <o:proxy start="" idref="#_x0000_s0" connectloc="-1"/>
          <o:proxy end="" idref="#_x0000_s0" connectloc="-1"/>
        </o:r>
        <o:r id="V:Rule20" type="connector" idref="#_x0000_s1028">
          <o:proxy start="" idref="#_x0000_s0" connectloc="-1"/>
          <o:proxy end="" idref="#_x0000_s0" connectloc="-1"/>
        </o:r>
        <o:r id="V:Rule40" type="connector" idref="#_x0000_s1027">
          <o:proxy start="" idref="#_x0000_s0" connectloc="-1"/>
          <o:proxy end="" idref="#_x0000_s0" connectloc="-1"/>
        </o:r>
        <o:r id="V:Rule46" type="connector" idref="#_x0000_s1049">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ゴシック" w:hAnsi="ＭＳ ゴシック" w:eastAsia="ＭＳ ゴシック"/>
      </w:rPr>
    </w:rPrDefault>
    <w:pPrDefault/>
  </w:docDefaults>
  <w:style w:type="paragraph" w:styleId="0" w:default="1">
    <w:name w:val="Normal"/>
    <w:next w:val="0"/>
    <w:link w:val="0"/>
    <w:uiPriority w:val="0"/>
    <w:qFormat/>
    <w:pPr>
      <w:widowControl w:val="0"/>
      <w:suppressAutoHyphens w:val="1"/>
      <w:wordWrap w:val="0"/>
      <w:autoSpaceDE w:val="0"/>
      <w:autoSpaceDN w:val="0"/>
      <w:textAlignment w:val="baseline"/>
    </w:pPr>
    <w:rPr>
      <w:rFonts w:ascii="ＭＳ 明朝" w:hAnsi="ＭＳ 明朝" w:eastAsia="ＭＳ 明朝"/>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eastAsia="ＭＳ 明朝"/>
      <w:color w:val="00000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eastAsia="ＭＳ 明朝"/>
      <w:color w:val="000000"/>
      <w:sz w:val="21"/>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color w:val="000000"/>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character" w:styleId="23">
    <w:name w:val="page number"/>
    <w:basedOn w:val="10"/>
    <w:next w:val="23"/>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49</TotalTime>
  <Pages>16</Pages>
  <Words>50</Words>
  <Characters>11214</Characters>
  <Application>JUST Note</Application>
  <Lines>3039</Lines>
  <Paragraphs>418</Paragraphs>
  <CharactersWithSpaces>11922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アンテナハウス</dc:creator>
  <cp:lastModifiedBy>Administrator</cp:lastModifiedBy>
  <cp:lastPrinted>2021-10-06T02:20:00Z</cp:lastPrinted>
  <dcterms:created xsi:type="dcterms:W3CDTF">2024-08-30T04:33:00Z</dcterms:created>
  <dcterms:modified xsi:type="dcterms:W3CDTF">2025-02-27T02:27:32Z</dcterms:modified>
  <cp:revision>11</cp:revision>
</cp:coreProperties>
</file>